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D3FEE" w:rsidRPr="006D3FEE" w:rsidTr="006D3FEE">
        <w:trPr>
          <w:tblCellSpacing w:w="0" w:type="dxa"/>
        </w:trPr>
        <w:tc>
          <w:tcPr>
            <w:tcW w:w="334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BỘ XÂY DỰNG</w:t>
            </w:r>
            <w:r w:rsidRPr="006D3FE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CỘNG HÒA XÃ HỘI CHỦ NGHĨA VIỆT NAM</w:t>
            </w:r>
            <w:r w:rsidRPr="006D3FEE">
              <w:rPr>
                <w:rFonts w:ascii="Times New Roman" w:eastAsia="Times New Roman" w:hAnsi="Times New Roman" w:cs="Times New Roman"/>
                <w:b/>
                <w:bCs/>
                <w:color w:val="000000"/>
                <w:sz w:val="24"/>
                <w:szCs w:val="24"/>
                <w:lang w:val="vi-VN"/>
              </w:rPr>
              <w:br/>
              <w:t>Độc lập - Tự do - Hạnh phúc </w:t>
            </w:r>
            <w:r w:rsidRPr="006D3FEE">
              <w:rPr>
                <w:rFonts w:ascii="Times New Roman" w:eastAsia="Times New Roman" w:hAnsi="Times New Roman" w:cs="Times New Roman"/>
                <w:b/>
                <w:bCs/>
                <w:color w:val="000000"/>
                <w:sz w:val="24"/>
                <w:szCs w:val="24"/>
                <w:lang w:val="vi-VN"/>
              </w:rPr>
              <w:br/>
              <w:t>---------------</w:t>
            </w:r>
          </w:p>
        </w:tc>
      </w:tr>
      <w:tr w:rsidR="006D3FEE" w:rsidRPr="006D3FEE" w:rsidTr="006D3FEE">
        <w:trPr>
          <w:tblCellSpacing w:w="0" w:type="dxa"/>
        </w:trPr>
        <w:tc>
          <w:tcPr>
            <w:tcW w:w="334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Số: 02/2016/TT-BXD</w:t>
            </w:r>
          </w:p>
        </w:tc>
        <w:tc>
          <w:tcPr>
            <w:tcW w:w="550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righ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Hà Nội, ngày 15 tháng 02 năm 2016</w:t>
            </w:r>
          </w:p>
        </w:tc>
      </w:tr>
    </w:tbl>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6D3FEE">
        <w:rPr>
          <w:rFonts w:ascii="Times New Roman" w:eastAsia="Times New Roman" w:hAnsi="Times New Roman" w:cs="Times New Roman"/>
          <w:b/>
          <w:bCs/>
          <w:color w:val="000000"/>
          <w:sz w:val="24"/>
          <w:szCs w:val="24"/>
          <w:lang w:val="vi-VN"/>
        </w:rPr>
        <w:t>THÔNG TƯ</w:t>
      </w:r>
      <w:bookmarkEnd w:id="0"/>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6D3FEE">
        <w:rPr>
          <w:rFonts w:ascii="Times New Roman" w:eastAsia="Times New Roman" w:hAnsi="Times New Roman" w:cs="Times New Roman"/>
          <w:color w:val="000000"/>
          <w:sz w:val="24"/>
          <w:szCs w:val="24"/>
          <w:lang w:val="vi-VN"/>
        </w:rPr>
        <w:t>BAN HÀNH QUY CHẾ QUẢN LÝ, SỬ DỤNG NHÀ CHUNG CƯ</w:t>
      </w:r>
      <w:bookmarkEnd w:id="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Luật Nhà ở số 65/2014/QH13;</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Nghị định số </w:t>
      </w:r>
      <w:hyperlink r:id="rId5" w:tgtFrame="_blank" w:tooltip="Nghị định 62/2013/NĐ-CP" w:history="1">
        <w:r w:rsidRPr="006D3FEE">
          <w:rPr>
            <w:rFonts w:ascii="Times New Roman" w:eastAsia="Times New Roman" w:hAnsi="Times New Roman" w:cs="Times New Roman"/>
            <w:i/>
            <w:iCs/>
            <w:color w:val="0E70C3"/>
            <w:sz w:val="24"/>
            <w:szCs w:val="24"/>
            <w:lang w:val="vi-VN"/>
          </w:rPr>
          <w:t>62/2013/NĐ-CP</w:t>
        </w:r>
      </w:hyperlink>
      <w:r w:rsidRPr="006D3FEE">
        <w:rPr>
          <w:rFonts w:ascii="Times New Roman" w:eastAsia="Times New Roman" w:hAnsi="Times New Roman" w:cs="Times New Roman"/>
          <w:i/>
          <w:iCs/>
          <w:color w:val="000000"/>
          <w:sz w:val="24"/>
          <w:szCs w:val="24"/>
          <w:lang w:val="vi-VN"/>
        </w:rPr>
        <w:t> ngày 25 tháng 6 năm 2013 của Chính phủ quy định chức năng, nhiệm vụ, quyền hạn và cơ cấu tổ chức của Bộ Xây dựng;</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Nghị định số </w:t>
      </w:r>
      <w:hyperlink r:id="rId6" w:tgtFrame="_blank" w:tooltip="Nghị định 99/2015/NĐ-CP" w:history="1">
        <w:r w:rsidRPr="006D3FEE">
          <w:rPr>
            <w:rFonts w:ascii="Times New Roman" w:eastAsia="Times New Roman" w:hAnsi="Times New Roman" w:cs="Times New Roman"/>
            <w:i/>
            <w:iCs/>
            <w:color w:val="0E70C3"/>
            <w:sz w:val="24"/>
            <w:szCs w:val="24"/>
            <w:lang w:val="vi-VN"/>
          </w:rPr>
          <w:t>99/2015/NĐ-CP</w:t>
        </w:r>
      </w:hyperlink>
      <w:r w:rsidRPr="006D3FEE">
        <w:rPr>
          <w:rFonts w:ascii="Times New Roman" w:eastAsia="Times New Roman" w:hAnsi="Times New Roman" w:cs="Times New Roman"/>
          <w:i/>
          <w:iCs/>
          <w:color w:val="000000"/>
          <w:sz w:val="24"/>
          <w:szCs w:val="24"/>
          <w:lang w:val="vi-VN"/>
        </w:rPr>
        <w:t> ngày 20 tháng 10 năm 2015 của Chính phủ quy định chi tiết và hướng dẫn thi hành một số điều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Xét đề nghị của Cục trưởng Cục Quản lý nhà và thị trường bất động sản,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Bộ trưởng Bộ Xây dựng ban hành Thông tư về Quy chế quản lý, sử dụng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 w:name="dieu_1"/>
      <w:r w:rsidRPr="006D3FEE">
        <w:rPr>
          <w:rFonts w:ascii="Times New Roman" w:eastAsia="Times New Roman" w:hAnsi="Times New Roman" w:cs="Times New Roman"/>
          <w:b/>
          <w:bCs/>
          <w:color w:val="000000"/>
          <w:sz w:val="24"/>
          <w:szCs w:val="24"/>
          <w:lang w:val="vi-VN"/>
        </w:rPr>
        <w:t>Điều 1.</w:t>
      </w:r>
      <w:bookmarkEnd w:id="2"/>
      <w:r w:rsidRPr="006D3FEE">
        <w:rPr>
          <w:rFonts w:ascii="Times New Roman" w:eastAsia="Times New Roman" w:hAnsi="Times New Roman" w:cs="Times New Roman"/>
          <w:color w:val="000000"/>
          <w:sz w:val="24"/>
          <w:szCs w:val="24"/>
          <w:lang w:val="vi-VN"/>
        </w:rPr>
        <w:t> </w:t>
      </w:r>
      <w:bookmarkStart w:id="3" w:name="dieu_1_name"/>
      <w:r w:rsidRPr="006D3FEE">
        <w:rPr>
          <w:rFonts w:ascii="Times New Roman" w:eastAsia="Times New Roman" w:hAnsi="Times New Roman" w:cs="Times New Roman"/>
          <w:color w:val="000000"/>
          <w:sz w:val="24"/>
          <w:szCs w:val="24"/>
          <w:lang w:val="vi-VN"/>
        </w:rPr>
        <w:t>Ban hành kèm theo Thông tư này Quy chế quản lý, sử dụng nhà chung cư.</w:t>
      </w:r>
      <w:bookmarkEnd w:id="3"/>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6D3FEE">
        <w:rPr>
          <w:rFonts w:ascii="Times New Roman" w:eastAsia="Times New Roman" w:hAnsi="Times New Roman" w:cs="Times New Roman"/>
          <w:b/>
          <w:bCs/>
          <w:color w:val="000000"/>
          <w:sz w:val="24"/>
          <w:szCs w:val="24"/>
          <w:lang w:val="vi-VN"/>
        </w:rPr>
        <w:t>Điều 2.</w:t>
      </w:r>
      <w:bookmarkEnd w:id="4"/>
      <w:r w:rsidRPr="006D3FEE">
        <w:rPr>
          <w:rFonts w:ascii="Times New Roman" w:eastAsia="Times New Roman" w:hAnsi="Times New Roman" w:cs="Times New Roman"/>
          <w:color w:val="000000"/>
          <w:sz w:val="24"/>
          <w:szCs w:val="24"/>
          <w:lang w:val="vi-VN"/>
        </w:rPr>
        <w:t> </w:t>
      </w:r>
      <w:bookmarkStart w:id="5" w:name="dieu_2_name"/>
      <w:r w:rsidRPr="006D3FEE">
        <w:rPr>
          <w:rFonts w:ascii="Times New Roman" w:eastAsia="Times New Roman" w:hAnsi="Times New Roman" w:cs="Times New Roman"/>
          <w:color w:val="000000"/>
          <w:sz w:val="24"/>
          <w:szCs w:val="24"/>
          <w:lang w:val="vi-VN"/>
        </w:rPr>
        <w:t>Thông tư này có hiệu lực thi hành kể từ ngày 02 tháng 4 năm 2016. Các văn bản sau đây hết hiệu lực thi hành kể từ ngày Thông tư này có hiệu lực thi hành:</w:t>
      </w:r>
      <w:bookmarkEnd w:id="5"/>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Quyết định số </w:t>
      </w:r>
      <w:hyperlink r:id="rId7" w:tgtFrame="_blank" w:tooltip="Quyết định 08/2008/QĐ-BXD" w:history="1">
        <w:r w:rsidRPr="006D3FEE">
          <w:rPr>
            <w:rFonts w:ascii="Times New Roman" w:eastAsia="Times New Roman" w:hAnsi="Times New Roman" w:cs="Times New Roman"/>
            <w:color w:val="0E70C3"/>
            <w:sz w:val="24"/>
            <w:szCs w:val="24"/>
            <w:lang w:val="vi-VN"/>
          </w:rPr>
          <w:t>08/2008/QĐ-BXD</w:t>
        </w:r>
      </w:hyperlink>
      <w:r w:rsidRPr="006D3FEE">
        <w:rPr>
          <w:rFonts w:ascii="Times New Roman" w:eastAsia="Times New Roman" w:hAnsi="Times New Roman" w:cs="Times New Roman"/>
          <w:color w:val="000000"/>
          <w:sz w:val="24"/>
          <w:szCs w:val="24"/>
          <w:lang w:val="vi-VN"/>
        </w:rPr>
        <w:t> ngày 28 tháng 5 năm 2008 của Bộ trưởng Bộ Xây dựng ban hành Quy chế quản lý sử dụng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Thông tư số </w:t>
      </w:r>
      <w:hyperlink r:id="rId8" w:tgtFrame="_blank" w:tooltip="Thông tư 05/2014/TT-BXD" w:history="1">
        <w:r w:rsidRPr="006D3FEE">
          <w:rPr>
            <w:rFonts w:ascii="Times New Roman" w:eastAsia="Times New Roman" w:hAnsi="Times New Roman" w:cs="Times New Roman"/>
            <w:color w:val="0E70C3"/>
            <w:sz w:val="24"/>
            <w:szCs w:val="24"/>
            <w:lang w:val="vi-VN"/>
          </w:rPr>
          <w:t>05/2014/TT-BXD</w:t>
        </w:r>
      </w:hyperlink>
      <w:r w:rsidRPr="006D3FEE">
        <w:rPr>
          <w:rFonts w:ascii="Times New Roman" w:eastAsia="Times New Roman" w:hAnsi="Times New Roman" w:cs="Times New Roman"/>
          <w:color w:val="000000"/>
          <w:sz w:val="24"/>
          <w:szCs w:val="24"/>
          <w:lang w:val="vi-VN"/>
        </w:rPr>
        <w:t> ngày 09 tháng 5 năm 2014 của Bộ trưởng Bộ Xây dựng về sửa đổi, bổ sung Điểm a Khoản 2 Điều 17 của Quy chế quản lý sử dụng nhà chung cư ban hành kèm theo Quyết định số </w:t>
      </w:r>
      <w:hyperlink r:id="rId9" w:tgtFrame="_blank" w:tooltip="Quyết định 08/2008/QĐ-BXD" w:history="1">
        <w:r w:rsidRPr="006D3FEE">
          <w:rPr>
            <w:rFonts w:ascii="Times New Roman" w:eastAsia="Times New Roman" w:hAnsi="Times New Roman" w:cs="Times New Roman"/>
            <w:color w:val="0E70C3"/>
            <w:sz w:val="24"/>
            <w:szCs w:val="24"/>
            <w:lang w:val="vi-VN"/>
          </w:rPr>
          <w:t>08/2008/QĐ-BXD</w:t>
        </w:r>
      </w:hyperlink>
      <w:r w:rsidRPr="006D3FEE">
        <w:rPr>
          <w:rFonts w:ascii="Times New Roman" w:eastAsia="Times New Roman" w:hAnsi="Times New Roman" w:cs="Times New Roman"/>
          <w:color w:val="000000"/>
          <w:sz w:val="24"/>
          <w:szCs w:val="24"/>
          <w:lang w:val="vi-VN"/>
        </w:rPr>
        <w:t> ngày 28 tháng 5 năm 2008 của Bộ trưởng Bộ Xây dựng.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Các quy định về quản lý, sử dụng nhà chung cư do Bộ Xây dựng, các Bộ, ngành và Ủy ban nhân dân các tỉnh, thành phố trực thuộc Trung ương ban hành trước ngày Thông tư này có hiệu lực thi hành mà khác với các quy định thuộc phạm vi điều chỉnh của Quy chế quản lý, sử dụng nhà chung cư được ban hành kèm theo Thông tư này thì thực hiện theo quy định của Quy chế quản lý, sử dụng nhà chung cư được ban hành kèm theo Thông tư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6D3FEE">
        <w:rPr>
          <w:rFonts w:ascii="Times New Roman" w:eastAsia="Times New Roman" w:hAnsi="Times New Roman" w:cs="Times New Roman"/>
          <w:b/>
          <w:bCs/>
          <w:color w:val="000000"/>
          <w:sz w:val="24"/>
          <w:szCs w:val="24"/>
          <w:lang w:val="vi-VN"/>
        </w:rPr>
        <w:t>Điều 3.</w:t>
      </w:r>
      <w:bookmarkEnd w:id="6"/>
      <w:r w:rsidRPr="006D3FEE">
        <w:rPr>
          <w:rFonts w:ascii="Times New Roman" w:eastAsia="Times New Roman" w:hAnsi="Times New Roman" w:cs="Times New Roman"/>
          <w:color w:val="000000"/>
          <w:sz w:val="24"/>
          <w:szCs w:val="24"/>
          <w:lang w:val="vi-VN"/>
        </w:rPr>
        <w:t> </w:t>
      </w:r>
      <w:bookmarkStart w:id="7" w:name="dieu_3_name"/>
      <w:r w:rsidRPr="006D3FEE">
        <w:rPr>
          <w:rFonts w:ascii="Times New Roman" w:eastAsia="Times New Roman" w:hAnsi="Times New Roman" w:cs="Times New Roman"/>
          <w:color w:val="000000"/>
          <w:sz w:val="24"/>
          <w:szCs w:val="24"/>
          <w:lang w:val="vi-VN"/>
        </w:rPr>
        <w:t>Bộ trưởng, Thủ trưởng cơ quan ngang Bộ, cơ quan thuộc Chính phủ, Chủ tịch Ủy ban nhân dân các tỉnh, thành phố trực thuộc Trung ương và các tổ chức, cá nhân có liên quan chịu trách nhiệm thi hành Thông tư này./.</w:t>
      </w:r>
      <w:bookmarkEnd w:id="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3FEE" w:rsidRPr="006D3FEE" w:rsidTr="006D3FEE">
        <w:trPr>
          <w:tblCellSpacing w:w="0" w:type="dxa"/>
        </w:trPr>
        <w:tc>
          <w:tcPr>
            <w:tcW w:w="442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i/>
                <w:iCs/>
                <w:color w:val="000000"/>
                <w:sz w:val="24"/>
                <w:szCs w:val="24"/>
                <w:lang w:val="vi-VN"/>
              </w:rPr>
              <w:t>Nơi nhận:</w:t>
            </w:r>
            <w:r w:rsidRPr="006D3FEE">
              <w:rPr>
                <w:rFonts w:ascii="Times New Roman" w:eastAsia="Times New Roman" w:hAnsi="Times New Roman" w:cs="Times New Roman"/>
                <w:b/>
                <w:bCs/>
                <w:i/>
                <w:iCs/>
                <w:color w:val="000000"/>
                <w:sz w:val="24"/>
                <w:szCs w:val="24"/>
                <w:lang w:val="vi-VN"/>
              </w:rPr>
              <w:br/>
            </w:r>
            <w:r w:rsidRPr="006D3FEE">
              <w:rPr>
                <w:rFonts w:ascii="Times New Roman" w:eastAsia="Times New Roman" w:hAnsi="Times New Roman" w:cs="Times New Roman"/>
                <w:color w:val="000000"/>
                <w:sz w:val="24"/>
                <w:szCs w:val="24"/>
                <w:lang w:val="vi-VN"/>
              </w:rPr>
              <w:t>- Thủ tướng, các Phó Thủ tướng Chính phủ;</w:t>
            </w:r>
            <w:r w:rsidRPr="006D3FEE">
              <w:rPr>
                <w:rFonts w:ascii="Times New Roman" w:eastAsia="Times New Roman" w:hAnsi="Times New Roman" w:cs="Times New Roman"/>
                <w:color w:val="000000"/>
                <w:sz w:val="24"/>
                <w:szCs w:val="24"/>
                <w:lang w:val="vi-VN"/>
              </w:rPr>
              <w:br/>
              <w:t>- Văn phòng Trung ương và các Ban của Đảng;</w:t>
            </w:r>
            <w:r w:rsidRPr="006D3FEE">
              <w:rPr>
                <w:rFonts w:ascii="Times New Roman" w:eastAsia="Times New Roman" w:hAnsi="Times New Roman" w:cs="Times New Roman"/>
                <w:color w:val="000000"/>
                <w:sz w:val="24"/>
                <w:szCs w:val="24"/>
                <w:lang w:val="vi-VN"/>
              </w:rPr>
              <w:br/>
              <w:t>- Các Bộ, cơ quan ngang Bộ, cơ quan thuộc CP;</w:t>
            </w:r>
            <w:r w:rsidRPr="006D3FEE">
              <w:rPr>
                <w:rFonts w:ascii="Times New Roman" w:eastAsia="Times New Roman" w:hAnsi="Times New Roman" w:cs="Times New Roman"/>
                <w:color w:val="000000"/>
                <w:sz w:val="24"/>
                <w:szCs w:val="24"/>
                <w:lang w:val="vi-VN"/>
              </w:rPr>
              <w:br/>
            </w:r>
            <w:r w:rsidRPr="006D3FEE">
              <w:rPr>
                <w:rFonts w:ascii="Times New Roman" w:eastAsia="Times New Roman" w:hAnsi="Times New Roman" w:cs="Times New Roman"/>
                <w:color w:val="000000"/>
                <w:sz w:val="24"/>
                <w:szCs w:val="24"/>
                <w:lang w:val="vi-VN"/>
              </w:rPr>
              <w:lastRenderedPageBreak/>
              <w:t>- Hội đồng dân tộc và các Ủy ban của Quốc hội;</w:t>
            </w:r>
            <w:r w:rsidRPr="006D3FEE">
              <w:rPr>
                <w:rFonts w:ascii="Times New Roman" w:eastAsia="Times New Roman" w:hAnsi="Times New Roman" w:cs="Times New Roman"/>
                <w:color w:val="000000"/>
                <w:sz w:val="24"/>
                <w:szCs w:val="24"/>
                <w:lang w:val="vi-VN"/>
              </w:rPr>
              <w:br/>
              <w:t>- Văn phòng Tổng bí thư;</w:t>
            </w:r>
            <w:r w:rsidRPr="006D3FEE">
              <w:rPr>
                <w:rFonts w:ascii="Times New Roman" w:eastAsia="Times New Roman" w:hAnsi="Times New Roman" w:cs="Times New Roman"/>
                <w:color w:val="000000"/>
                <w:sz w:val="24"/>
                <w:szCs w:val="24"/>
                <w:lang w:val="vi-VN"/>
              </w:rPr>
              <w:br/>
              <w:t>- Văn phòng Quốc hội;</w:t>
            </w:r>
            <w:r w:rsidRPr="006D3FEE">
              <w:rPr>
                <w:rFonts w:ascii="Times New Roman" w:eastAsia="Times New Roman" w:hAnsi="Times New Roman" w:cs="Times New Roman"/>
                <w:color w:val="000000"/>
                <w:sz w:val="24"/>
                <w:szCs w:val="24"/>
                <w:lang w:val="vi-VN"/>
              </w:rPr>
              <w:br/>
              <w:t>- Văn phòng Chủ tịch nước;</w:t>
            </w:r>
            <w:r w:rsidRPr="006D3FEE">
              <w:rPr>
                <w:rFonts w:ascii="Times New Roman" w:eastAsia="Times New Roman" w:hAnsi="Times New Roman" w:cs="Times New Roman"/>
                <w:color w:val="000000"/>
                <w:sz w:val="24"/>
                <w:szCs w:val="24"/>
                <w:lang w:val="vi-VN"/>
              </w:rPr>
              <w:br/>
              <w:t>- Văn phòng Trung ương Đảng;</w:t>
            </w:r>
            <w:r w:rsidRPr="006D3FEE">
              <w:rPr>
                <w:rFonts w:ascii="Times New Roman" w:eastAsia="Times New Roman" w:hAnsi="Times New Roman" w:cs="Times New Roman"/>
                <w:color w:val="000000"/>
                <w:sz w:val="24"/>
                <w:szCs w:val="24"/>
                <w:lang w:val="vi-VN"/>
              </w:rPr>
              <w:br/>
              <w:t>- Văn phòng Chính phủ;</w:t>
            </w:r>
            <w:r w:rsidRPr="006D3FEE">
              <w:rPr>
                <w:rFonts w:ascii="Times New Roman" w:eastAsia="Times New Roman" w:hAnsi="Times New Roman" w:cs="Times New Roman"/>
                <w:color w:val="000000"/>
                <w:sz w:val="24"/>
                <w:szCs w:val="24"/>
                <w:lang w:val="vi-VN"/>
              </w:rPr>
              <w:br/>
              <w:t>- Tòa án Nhân dân tối cao;</w:t>
            </w:r>
            <w:r w:rsidRPr="006D3FEE">
              <w:rPr>
                <w:rFonts w:ascii="Times New Roman" w:eastAsia="Times New Roman" w:hAnsi="Times New Roman" w:cs="Times New Roman"/>
                <w:color w:val="000000"/>
                <w:sz w:val="24"/>
                <w:szCs w:val="24"/>
                <w:lang w:val="vi-VN"/>
              </w:rPr>
              <w:br/>
              <w:t>- Viện Kiểm sát Nhân dân tối cao;</w:t>
            </w:r>
            <w:r w:rsidRPr="006D3FEE">
              <w:rPr>
                <w:rFonts w:ascii="Times New Roman" w:eastAsia="Times New Roman" w:hAnsi="Times New Roman" w:cs="Times New Roman"/>
                <w:color w:val="000000"/>
                <w:sz w:val="24"/>
                <w:szCs w:val="24"/>
                <w:lang w:val="vi-VN"/>
              </w:rPr>
              <w:br/>
              <w:t>- Cơ quan Trung ương của các đoàn thể;</w:t>
            </w:r>
            <w:r w:rsidRPr="006D3FEE">
              <w:rPr>
                <w:rFonts w:ascii="Times New Roman" w:eastAsia="Times New Roman" w:hAnsi="Times New Roman" w:cs="Times New Roman"/>
                <w:color w:val="000000"/>
                <w:sz w:val="24"/>
                <w:szCs w:val="24"/>
                <w:lang w:val="vi-VN"/>
              </w:rPr>
              <w:br/>
              <w:t>- HĐND, UBND các tỉnh, thành phố trực thuộc TW;</w:t>
            </w:r>
            <w:r w:rsidRPr="006D3FEE">
              <w:rPr>
                <w:rFonts w:ascii="Times New Roman" w:eastAsia="Times New Roman" w:hAnsi="Times New Roman" w:cs="Times New Roman"/>
                <w:color w:val="000000"/>
                <w:sz w:val="24"/>
                <w:szCs w:val="24"/>
                <w:lang w:val="vi-VN"/>
              </w:rPr>
              <w:br/>
              <w:t>- Cục Kiểm tra văn bản QPPL - Bộ Tư pháp;</w:t>
            </w:r>
            <w:r w:rsidRPr="006D3FEE">
              <w:rPr>
                <w:rFonts w:ascii="Times New Roman" w:eastAsia="Times New Roman" w:hAnsi="Times New Roman" w:cs="Times New Roman"/>
                <w:color w:val="000000"/>
                <w:sz w:val="24"/>
                <w:szCs w:val="24"/>
                <w:lang w:val="vi-VN"/>
              </w:rPr>
              <w:br/>
              <w:t>- Công báo, Website của Chính phủ, Website của BXD;</w:t>
            </w:r>
            <w:r w:rsidRPr="006D3FEE">
              <w:rPr>
                <w:rFonts w:ascii="Times New Roman" w:eastAsia="Times New Roman" w:hAnsi="Times New Roman" w:cs="Times New Roman"/>
                <w:color w:val="000000"/>
                <w:sz w:val="24"/>
                <w:szCs w:val="24"/>
                <w:lang w:val="vi-VN"/>
              </w:rPr>
              <w:br/>
              <w:t>- Sở Xây dựng các tỉnh, thành phố trực thuộc TW;</w:t>
            </w:r>
            <w:r w:rsidRPr="006D3FEE">
              <w:rPr>
                <w:rFonts w:ascii="Times New Roman" w:eastAsia="Times New Roman" w:hAnsi="Times New Roman" w:cs="Times New Roman"/>
                <w:color w:val="000000"/>
                <w:sz w:val="24"/>
                <w:szCs w:val="24"/>
                <w:lang w:val="vi-VN"/>
              </w:rPr>
              <w:br/>
              <w:t>- Lưu: VT, Cục QLN (5b).</w:t>
            </w:r>
          </w:p>
        </w:tc>
        <w:tc>
          <w:tcPr>
            <w:tcW w:w="442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lastRenderedPageBreak/>
              <w:t>KT. BỘ TRƯỞNG</w:t>
            </w:r>
            <w:r w:rsidRPr="006D3FEE">
              <w:rPr>
                <w:rFonts w:ascii="Times New Roman" w:eastAsia="Times New Roman" w:hAnsi="Times New Roman" w:cs="Times New Roman"/>
                <w:b/>
                <w:bCs/>
                <w:color w:val="000000"/>
                <w:sz w:val="24"/>
                <w:szCs w:val="24"/>
                <w:lang w:val="vi-VN"/>
              </w:rPr>
              <w:br/>
              <w:t>THỨ TRƯỞNG</w:t>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b/>
                <w:bCs/>
                <w:color w:val="000000"/>
                <w:sz w:val="24"/>
                <w:szCs w:val="24"/>
                <w:lang w:val="vi-VN"/>
              </w:rPr>
              <w:br/>
              <w:t>Phạm Hồng Hà</w:t>
            </w:r>
          </w:p>
        </w:tc>
      </w:tr>
    </w:tbl>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 </w:t>
      </w:r>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loai_2"/>
      <w:r w:rsidRPr="006D3FEE">
        <w:rPr>
          <w:rFonts w:ascii="Times New Roman" w:eastAsia="Times New Roman" w:hAnsi="Times New Roman" w:cs="Times New Roman"/>
          <w:b/>
          <w:bCs/>
          <w:color w:val="000000"/>
          <w:sz w:val="24"/>
          <w:szCs w:val="24"/>
          <w:lang w:val="vi-VN"/>
        </w:rPr>
        <w:t>QUY CHẾ</w:t>
      </w:r>
      <w:bookmarkEnd w:id="8"/>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loai_2_name"/>
      <w:r w:rsidRPr="006D3FEE">
        <w:rPr>
          <w:rFonts w:ascii="Times New Roman" w:eastAsia="Times New Roman" w:hAnsi="Times New Roman" w:cs="Times New Roman"/>
          <w:color w:val="000000"/>
          <w:sz w:val="24"/>
          <w:szCs w:val="24"/>
          <w:lang w:val="vi-VN"/>
        </w:rPr>
        <w:t>QUẢN LÝ, SỬ DỤNG NHÀ CHUNG CƯ</w:t>
      </w:r>
      <w:bookmarkEnd w:id="9"/>
      <w:r w:rsidRPr="006D3FEE">
        <w:rPr>
          <w:rFonts w:ascii="Times New Roman" w:eastAsia="Times New Roman" w:hAnsi="Times New Roman" w:cs="Times New Roman"/>
          <w:color w:val="000000"/>
          <w:sz w:val="24"/>
          <w:szCs w:val="24"/>
          <w:lang w:val="vi-VN"/>
        </w:rPr>
        <w:br/>
      </w:r>
      <w:r w:rsidRPr="006D3FEE">
        <w:rPr>
          <w:rFonts w:ascii="Times New Roman" w:eastAsia="Times New Roman" w:hAnsi="Times New Roman" w:cs="Times New Roman"/>
          <w:i/>
          <w:iCs/>
          <w:color w:val="000000"/>
          <w:sz w:val="24"/>
          <w:szCs w:val="24"/>
          <w:lang w:val="vi-VN"/>
        </w:rPr>
        <w:t>(Ban hành kèm theo Thông tư số 02/2016/TT-BXD ngày 15 tháng 02 năm 2016 của Bộ trưởng Bộ Xây dựng)</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0" w:name="chuong_1"/>
      <w:r w:rsidRPr="006D3FEE">
        <w:rPr>
          <w:rFonts w:ascii="Times New Roman" w:eastAsia="Times New Roman" w:hAnsi="Times New Roman" w:cs="Times New Roman"/>
          <w:b/>
          <w:bCs/>
          <w:color w:val="000000"/>
          <w:sz w:val="24"/>
          <w:szCs w:val="24"/>
          <w:lang w:val="vi-VN"/>
        </w:rPr>
        <w:t>Chương I</w:t>
      </w:r>
      <w:bookmarkEnd w:id="10"/>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1_name"/>
      <w:r w:rsidRPr="006D3FEE">
        <w:rPr>
          <w:rFonts w:ascii="Times New Roman" w:eastAsia="Times New Roman" w:hAnsi="Times New Roman" w:cs="Times New Roman"/>
          <w:b/>
          <w:bCs/>
          <w:color w:val="000000"/>
          <w:sz w:val="24"/>
          <w:szCs w:val="24"/>
          <w:lang w:val="vi-VN"/>
        </w:rPr>
        <w:t>NHỮNG QUY ĐỊNH CHUNG</w:t>
      </w:r>
      <w:bookmarkEnd w:id="11"/>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2" w:name="dieu_1_1"/>
      <w:r w:rsidRPr="006D3FEE">
        <w:rPr>
          <w:rFonts w:ascii="Times New Roman" w:eastAsia="Times New Roman" w:hAnsi="Times New Roman" w:cs="Times New Roman"/>
          <w:b/>
          <w:bCs/>
          <w:color w:val="000000"/>
          <w:sz w:val="24"/>
          <w:szCs w:val="24"/>
          <w:lang w:val="vi-VN"/>
        </w:rPr>
        <w:t>Điều 1. Phạm vi điều chỉnh</w:t>
      </w:r>
      <w:bookmarkEnd w:id="1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Quy chế này áp dụng đối với nhà chung cư có mục đích để ở và nhà chung cư có mục đích sử dụng hỗn hợp dùng để ở và sử dụng vào các mục đích khác theo quy định tại Luật Nhà ở số 65/2014/QH13 (sau đây gọi chung là Luật Nhà ở),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Nhà chung cư thương mại;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Nhà chung cư xã hội, trừ nhà chung cư quy định tại Khoản 2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Nhà chung cư phục vụ tái định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Nhà chung cư cũ thuộc sở hữu nhà nước đã được cải tạo, xây dựng lại.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Khuyến khích áp dụng các quy định của Quy chế này đối với nhà chung cư cũ thuộc sở hữu nhà nước mà chưa được cải tạo, xây dựng lại. Đối với nhà chung cư xã hội chỉ để cho học sinh, sinh viên và công nhân ở theo hình thức tập thể nhiều người trong một phòng thì không thuộc phạm vi điều chỉnh của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3" w:name="dieu_2_1"/>
      <w:r w:rsidRPr="006D3FEE">
        <w:rPr>
          <w:rFonts w:ascii="Times New Roman" w:eastAsia="Times New Roman" w:hAnsi="Times New Roman" w:cs="Times New Roman"/>
          <w:b/>
          <w:bCs/>
          <w:color w:val="000000"/>
          <w:sz w:val="24"/>
          <w:szCs w:val="24"/>
          <w:lang w:val="vi-VN"/>
        </w:rPr>
        <w:t>Điều 2. Đối tượng áp dụng</w:t>
      </w:r>
      <w:bookmarkEnd w:id="1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Chủ đầu tư dự án xây dựng nhà chung cư; chủ sở hữu, người sử dụng nhà chung cư; Ban quản trị nhà chung cư; đơn vị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Cơ quan quản lý nhà nước có liên quan đến việc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Các tổ chức, cá nhân khác có liên quan đến việc quản lý, sử dụng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4" w:name="dieu_3_1"/>
      <w:r w:rsidRPr="006D3FEE">
        <w:rPr>
          <w:rFonts w:ascii="Times New Roman" w:eastAsia="Times New Roman" w:hAnsi="Times New Roman" w:cs="Times New Roman"/>
          <w:b/>
          <w:bCs/>
          <w:color w:val="000000"/>
          <w:sz w:val="24"/>
          <w:szCs w:val="24"/>
          <w:lang w:val="vi-VN"/>
        </w:rPr>
        <w:t>Điều 3. Giải thích từ ngữ</w:t>
      </w:r>
      <w:bookmarkEnd w:id="1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Trong Quy chế này, các từ ngữ dưới đây được hiểu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w:t>
      </w:r>
      <w:r w:rsidRPr="006D3FEE">
        <w:rPr>
          <w:rFonts w:ascii="Times New Roman" w:eastAsia="Times New Roman" w:hAnsi="Times New Roman" w:cs="Times New Roman"/>
          <w:i/>
          <w:iCs/>
          <w:color w:val="000000"/>
          <w:sz w:val="24"/>
          <w:szCs w:val="24"/>
          <w:lang w:val="vi-VN"/>
        </w:rPr>
        <w:t>Nhà chung cư</w:t>
      </w:r>
      <w:r w:rsidRPr="006D3FEE">
        <w:rPr>
          <w:rFonts w:ascii="Times New Roman" w:eastAsia="Times New Roman" w:hAnsi="Times New Roman" w:cs="Times New Roman"/>
          <w:color w:val="000000"/>
          <w:sz w:val="24"/>
          <w:szCs w:val="24"/>
          <w:lang w:val="vi-VN"/>
        </w:rPr>
        <w:t> là nhà ở được quy định tại Khoản 3 Điều 3 của Luật Nhà ở.</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5" w:name="khoan_2_3"/>
      <w:r w:rsidRPr="006D3FEE">
        <w:rPr>
          <w:rFonts w:ascii="Times New Roman" w:eastAsia="Times New Roman" w:hAnsi="Times New Roman" w:cs="Times New Roman"/>
          <w:color w:val="000000"/>
          <w:sz w:val="24"/>
          <w:szCs w:val="24"/>
          <w:shd w:val="clear" w:color="auto" w:fill="FFFF96"/>
          <w:lang w:val="vi-VN"/>
        </w:rPr>
        <w:t>2. </w:t>
      </w:r>
      <w:r w:rsidRPr="006D3FEE">
        <w:rPr>
          <w:rFonts w:ascii="Times New Roman" w:eastAsia="Times New Roman" w:hAnsi="Times New Roman" w:cs="Times New Roman"/>
          <w:i/>
          <w:iCs/>
          <w:color w:val="000000"/>
          <w:sz w:val="24"/>
          <w:szCs w:val="24"/>
          <w:shd w:val="clear" w:color="auto" w:fill="FFFF96"/>
          <w:lang w:val="vi-VN"/>
        </w:rPr>
        <w:t>Tòa nhà chung cư</w:t>
      </w:r>
      <w:r w:rsidRPr="006D3FEE">
        <w:rPr>
          <w:rFonts w:ascii="Times New Roman" w:eastAsia="Times New Roman" w:hAnsi="Times New Roman" w:cs="Times New Roman"/>
          <w:color w:val="000000"/>
          <w:sz w:val="24"/>
          <w:szCs w:val="24"/>
          <w:shd w:val="clear" w:color="auto" w:fill="FFFF96"/>
          <w:lang w:val="vi-VN"/>
        </w:rPr>
        <w:t> là một khối nhà chung cư (có một hoặc một số đơn nguyên) được xây dựng theo quy hoạch và hồ sơ dự án do cơ quan có thẩm quyền phê duyệt.</w:t>
      </w:r>
      <w:bookmarkEnd w:id="15"/>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6" w:name="khoan_3_3"/>
      <w:r w:rsidRPr="006D3FEE">
        <w:rPr>
          <w:rFonts w:ascii="Times New Roman" w:eastAsia="Times New Roman" w:hAnsi="Times New Roman" w:cs="Times New Roman"/>
          <w:color w:val="000000"/>
          <w:sz w:val="24"/>
          <w:szCs w:val="24"/>
          <w:shd w:val="clear" w:color="auto" w:fill="FFFF96"/>
          <w:lang w:val="vi-VN"/>
        </w:rPr>
        <w:t>3. </w:t>
      </w:r>
      <w:r w:rsidRPr="006D3FEE">
        <w:rPr>
          <w:rFonts w:ascii="Times New Roman" w:eastAsia="Times New Roman" w:hAnsi="Times New Roman" w:cs="Times New Roman"/>
          <w:i/>
          <w:iCs/>
          <w:color w:val="000000"/>
          <w:sz w:val="24"/>
          <w:szCs w:val="24"/>
          <w:shd w:val="clear" w:color="auto" w:fill="FFFF96"/>
          <w:lang w:val="vi-VN"/>
        </w:rPr>
        <w:t>Cụm nhà chung cư</w:t>
      </w:r>
      <w:r w:rsidRPr="006D3FEE">
        <w:rPr>
          <w:rFonts w:ascii="Times New Roman" w:eastAsia="Times New Roman" w:hAnsi="Times New Roman" w:cs="Times New Roman"/>
          <w:color w:val="000000"/>
          <w:sz w:val="24"/>
          <w:szCs w:val="24"/>
          <w:shd w:val="clear" w:color="auto" w:fill="FFFF96"/>
          <w:lang w:val="vi-VN"/>
        </w:rPr>
        <w:t> là tập hợp từ hai tòa nhà chung cư trở lên được xây dựng trên một khu đất theo quy hoạch, hồ sơ dự án do cơ quan có thẩm quyền phê duyệt và có cùng hình thức một chủ sở hữu hoặc nhiều chủ sở hữu.</w:t>
      </w:r>
      <w:bookmarkEnd w:id="1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w:t>
      </w:r>
      <w:r w:rsidRPr="006D3FEE">
        <w:rPr>
          <w:rFonts w:ascii="Times New Roman" w:eastAsia="Times New Roman" w:hAnsi="Times New Roman" w:cs="Times New Roman"/>
          <w:i/>
          <w:iCs/>
          <w:color w:val="000000"/>
          <w:sz w:val="24"/>
          <w:szCs w:val="24"/>
          <w:lang w:val="vi-VN"/>
        </w:rPr>
        <w:t>Nhà chung cư có mục đích để ở</w:t>
      </w:r>
      <w:r w:rsidRPr="006D3FEE">
        <w:rPr>
          <w:rFonts w:ascii="Times New Roman" w:eastAsia="Times New Roman" w:hAnsi="Times New Roman" w:cs="Times New Roman"/>
          <w:color w:val="000000"/>
          <w:sz w:val="24"/>
          <w:szCs w:val="24"/>
          <w:lang w:val="vi-VN"/>
        </w:rPr>
        <w:t> là nhà chung cư được thiết kế, xây dựng chỉ sử dụng cho mục đích để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w:t>
      </w:r>
      <w:r w:rsidRPr="006D3FEE">
        <w:rPr>
          <w:rFonts w:ascii="Times New Roman" w:eastAsia="Times New Roman" w:hAnsi="Times New Roman" w:cs="Times New Roman"/>
          <w:i/>
          <w:iCs/>
          <w:color w:val="000000"/>
          <w:sz w:val="24"/>
          <w:szCs w:val="24"/>
          <w:lang w:val="vi-VN"/>
        </w:rPr>
        <w:t>Nhà chung cư có mục đích sử dụng hỗn hợp</w:t>
      </w:r>
      <w:r w:rsidRPr="006D3FEE">
        <w:rPr>
          <w:rFonts w:ascii="Times New Roman" w:eastAsia="Times New Roman" w:hAnsi="Times New Roman" w:cs="Times New Roman"/>
          <w:color w:val="000000"/>
          <w:sz w:val="24"/>
          <w:szCs w:val="24"/>
          <w:lang w:val="vi-VN"/>
        </w:rPr>
        <w:t> là nhà chung cư được thiết kế, xây dựng để sử dụng vào mục đích ở và các mục đích khác như làm văn phòng, dịch vụ, thương mại.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w:t>
      </w:r>
      <w:r w:rsidRPr="006D3FEE">
        <w:rPr>
          <w:rFonts w:ascii="Times New Roman" w:eastAsia="Times New Roman" w:hAnsi="Times New Roman" w:cs="Times New Roman"/>
          <w:i/>
          <w:iCs/>
          <w:color w:val="000000"/>
          <w:sz w:val="24"/>
          <w:szCs w:val="24"/>
          <w:lang w:val="vi-VN"/>
        </w:rPr>
        <w:t>Chủ đầu tư dự án xây dựng nhà chung cư</w:t>
      </w:r>
      <w:r w:rsidRPr="006D3FEE">
        <w:rPr>
          <w:rFonts w:ascii="Times New Roman" w:eastAsia="Times New Roman" w:hAnsi="Times New Roman" w:cs="Times New Roman"/>
          <w:color w:val="000000"/>
          <w:sz w:val="24"/>
          <w:szCs w:val="24"/>
          <w:lang w:val="vi-VN"/>
        </w:rPr>
        <w:t> là chủ sở hữu vốn hoặc tổ chức, cá nhân được giao quản lý, sử dụng vốn để thực hiện dự án đầu tư xây dựng nhà ở, trong đó có nhà chung cư theo quy định của Luật Nhà ở và pháp luật có liên quan (sau đây gọi chung là chủ đầu tư).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w:t>
      </w:r>
      <w:r w:rsidRPr="006D3FEE">
        <w:rPr>
          <w:rFonts w:ascii="Times New Roman" w:eastAsia="Times New Roman" w:hAnsi="Times New Roman" w:cs="Times New Roman"/>
          <w:i/>
          <w:iCs/>
          <w:color w:val="000000"/>
          <w:sz w:val="24"/>
          <w:szCs w:val="24"/>
          <w:lang w:val="vi-VN"/>
        </w:rPr>
        <w:t>Chủ sở hữu nhà chung cư</w:t>
      </w:r>
      <w:r w:rsidRPr="006D3FEE">
        <w:rPr>
          <w:rFonts w:ascii="Times New Roman" w:eastAsia="Times New Roman" w:hAnsi="Times New Roman" w:cs="Times New Roman"/>
          <w:color w:val="000000"/>
          <w:sz w:val="24"/>
          <w:szCs w:val="24"/>
          <w:lang w:val="vi-VN"/>
        </w:rPr>
        <w:t> là chủ sở hữu căn hộ và chủ sở hữu diện tích khác không phải là căn hộ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8. </w:t>
      </w:r>
      <w:r w:rsidRPr="006D3FEE">
        <w:rPr>
          <w:rFonts w:ascii="Times New Roman" w:eastAsia="Times New Roman" w:hAnsi="Times New Roman" w:cs="Times New Roman"/>
          <w:i/>
          <w:iCs/>
          <w:color w:val="000000"/>
          <w:sz w:val="24"/>
          <w:szCs w:val="24"/>
          <w:lang w:val="vi-VN"/>
        </w:rPr>
        <w:t>Người sử dụng nhà chung cư</w:t>
      </w:r>
      <w:r w:rsidRPr="006D3FEE">
        <w:rPr>
          <w:rFonts w:ascii="Times New Roman" w:eastAsia="Times New Roman" w:hAnsi="Times New Roman" w:cs="Times New Roman"/>
          <w:color w:val="000000"/>
          <w:sz w:val="24"/>
          <w:szCs w:val="24"/>
          <w:lang w:val="vi-VN"/>
        </w:rPr>
        <w:t>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9. </w:t>
      </w:r>
      <w:r w:rsidRPr="006D3FEE">
        <w:rPr>
          <w:rFonts w:ascii="Times New Roman" w:eastAsia="Times New Roman" w:hAnsi="Times New Roman" w:cs="Times New Roman"/>
          <w:i/>
          <w:iCs/>
          <w:color w:val="000000"/>
          <w:sz w:val="24"/>
          <w:szCs w:val="24"/>
          <w:lang w:val="vi-VN"/>
        </w:rPr>
        <w:t>Đại diện chủ sở hữu căn hộ hoặc diện tích khác không phải căn hộ trong nhà chung cư </w:t>
      </w:r>
      <w:r w:rsidRPr="006D3FEE">
        <w:rPr>
          <w:rFonts w:ascii="Times New Roman" w:eastAsia="Times New Roman" w:hAnsi="Times New Roman" w:cs="Times New Roman"/>
          <w:color w:val="000000"/>
          <w:sz w:val="24"/>
          <w:szCs w:val="24"/>
          <w:lang w:val="vi-VN"/>
        </w:rPr>
        <w:t>là người đại diện cho chủ sở hữu của mỗi căn hộ, mỗi phần diện tích khác không phải là căn hộ trong nhà chung cư hoặc người sử dụng hợp pháp nếu chủ sở hữu không sử dụng và có ủy quyền hợp pháp (sau đây gọi chung là đại diện chủ sở hữu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10. </w:t>
      </w:r>
      <w:r w:rsidRPr="006D3FEE">
        <w:rPr>
          <w:rFonts w:ascii="Times New Roman" w:eastAsia="Times New Roman" w:hAnsi="Times New Roman" w:cs="Times New Roman"/>
          <w:i/>
          <w:iCs/>
          <w:color w:val="000000"/>
          <w:sz w:val="24"/>
          <w:szCs w:val="24"/>
          <w:lang w:val="vi-VN"/>
        </w:rPr>
        <w:t>Nhà chung cư có một chủ sở hữu</w:t>
      </w:r>
      <w:r w:rsidRPr="006D3FEE">
        <w:rPr>
          <w:rFonts w:ascii="Times New Roman" w:eastAsia="Times New Roman" w:hAnsi="Times New Roman" w:cs="Times New Roman"/>
          <w:color w:val="000000"/>
          <w:sz w:val="24"/>
          <w:szCs w:val="24"/>
          <w:lang w:val="vi-VN"/>
        </w:rPr>
        <w:t> là nhà chung cư chỉ có một chủ sở hữu đối với toàn bộ nhà chung cư và không có phân chia phần sở hữu chung, phần sở hữu riêng.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11. </w:t>
      </w:r>
      <w:r w:rsidRPr="006D3FEE">
        <w:rPr>
          <w:rFonts w:ascii="Times New Roman" w:eastAsia="Times New Roman" w:hAnsi="Times New Roman" w:cs="Times New Roman"/>
          <w:i/>
          <w:iCs/>
          <w:color w:val="000000"/>
          <w:sz w:val="24"/>
          <w:szCs w:val="24"/>
          <w:lang w:val="vi-VN"/>
        </w:rPr>
        <w:t>Nhà chung cư có nhiều chủ sở hữu</w:t>
      </w:r>
      <w:r w:rsidRPr="006D3FEE">
        <w:rPr>
          <w:rFonts w:ascii="Times New Roman" w:eastAsia="Times New Roman" w:hAnsi="Times New Roman" w:cs="Times New Roman"/>
          <w:color w:val="000000"/>
          <w:sz w:val="24"/>
          <w:szCs w:val="24"/>
          <w:lang w:val="vi-VN"/>
        </w:rPr>
        <w:t> là nhà chung cư có từ hai chủ sở hữu trở lên, trong đó có phần sở hữu riêng của mỗi chủ sở hữu và có phần sở hữu chung, sử dụng chung của các chủ sở hữu.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12. </w:t>
      </w:r>
      <w:r w:rsidRPr="006D3FEE">
        <w:rPr>
          <w:rFonts w:ascii="Times New Roman" w:eastAsia="Times New Roman" w:hAnsi="Times New Roman" w:cs="Times New Roman"/>
          <w:i/>
          <w:iCs/>
          <w:color w:val="000000"/>
          <w:sz w:val="24"/>
          <w:szCs w:val="24"/>
          <w:lang w:val="vi-VN"/>
        </w:rPr>
        <w:t>Phần sở hữu chung của tòa nhà chung cư</w:t>
      </w:r>
      <w:r w:rsidRPr="006D3FEE">
        <w:rPr>
          <w:rFonts w:ascii="Times New Roman" w:eastAsia="Times New Roman" w:hAnsi="Times New Roman" w:cs="Times New Roman"/>
          <w:color w:val="000000"/>
          <w:sz w:val="24"/>
          <w:szCs w:val="24"/>
          <w:lang w:val="vi-VN"/>
        </w:rPr>
        <w:t> là phần diện tích, các hệ thống thiết bị, hệ thống hạ tầng kỹ thuật được quy định tại Khoản 2 Điều 100 của Luật Nhà ở nhưng thuộc sở hữu chung, sử dụng chung của các chủ sở hữu tòa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13. </w:t>
      </w:r>
      <w:r w:rsidRPr="006D3FEE">
        <w:rPr>
          <w:rFonts w:ascii="Times New Roman" w:eastAsia="Times New Roman" w:hAnsi="Times New Roman" w:cs="Times New Roman"/>
          <w:i/>
          <w:iCs/>
          <w:color w:val="000000"/>
          <w:sz w:val="24"/>
          <w:szCs w:val="24"/>
          <w:lang w:val="vi-VN"/>
        </w:rPr>
        <w:t>Phần sở hữu chung của khu căn hộ</w:t>
      </w:r>
      <w:r w:rsidRPr="006D3FEE">
        <w:rPr>
          <w:rFonts w:ascii="Times New Roman" w:eastAsia="Times New Roman" w:hAnsi="Times New Roman" w:cs="Times New Roman"/>
          <w:color w:val="000000"/>
          <w:sz w:val="24"/>
          <w:szCs w:val="24"/>
          <w:lang w:val="vi-VN"/>
        </w:rPr>
        <w:t> là phần diện tích, các hệ thống thiết bị quy định tại Điểm b Khoản 2 Điều 100 của Luật Nhà ở nhưng chỉ thuộc sở hữu chung, sử dụng chung của các chủ sở hữu khu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14. </w:t>
      </w:r>
      <w:r w:rsidRPr="006D3FEE">
        <w:rPr>
          <w:rFonts w:ascii="Times New Roman" w:eastAsia="Times New Roman" w:hAnsi="Times New Roman" w:cs="Times New Roman"/>
          <w:i/>
          <w:iCs/>
          <w:color w:val="000000"/>
          <w:sz w:val="24"/>
          <w:szCs w:val="24"/>
          <w:lang w:val="vi-VN"/>
        </w:rPr>
        <w:t>Phần sở hữu chung của khu văn phòng, dịch vụ, thương mại</w:t>
      </w:r>
      <w:r w:rsidRPr="006D3FEE">
        <w:rPr>
          <w:rFonts w:ascii="Times New Roman" w:eastAsia="Times New Roman" w:hAnsi="Times New Roman" w:cs="Times New Roman"/>
          <w:color w:val="000000"/>
          <w:sz w:val="24"/>
          <w:szCs w:val="24"/>
          <w:lang w:val="vi-VN"/>
        </w:rPr>
        <w:t> là phần diện tích, các hệ thống thiết bị quy định tại Điểm b Khoản 2 Điều 100 của Luật Nhà ở nhưng chỉ thuộc sở hữu chung, sử dụng chung của chủ sở hữu khu chức năng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15. </w:t>
      </w:r>
      <w:r w:rsidRPr="006D3FEE">
        <w:rPr>
          <w:rFonts w:ascii="Times New Roman" w:eastAsia="Times New Roman" w:hAnsi="Times New Roman" w:cs="Times New Roman"/>
          <w:i/>
          <w:iCs/>
          <w:color w:val="000000"/>
          <w:sz w:val="24"/>
          <w:szCs w:val="24"/>
          <w:lang w:val="vi-VN"/>
        </w:rPr>
        <w:t>Phần sở hữu chung của cụm nhà chung cư</w:t>
      </w:r>
      <w:r w:rsidRPr="006D3FEE">
        <w:rPr>
          <w:rFonts w:ascii="Times New Roman" w:eastAsia="Times New Roman" w:hAnsi="Times New Roman" w:cs="Times New Roman"/>
          <w:color w:val="000000"/>
          <w:sz w:val="24"/>
          <w:szCs w:val="24"/>
          <w:lang w:val="vi-VN"/>
        </w:rPr>
        <w:t> là phần diện tích, các công trình, hệ thống thiết bị, hệ thống công trình hạ tầng kỹ thuật thuộc sở hữu chung, sử dụng chung của các chủ sở hữu cụm nhà chung cư, bao gồm bể nước, máy phát điện, bể phốt, máy bơm nước, sân vườn công cộng (nếu có) và các công trình, thiết bị khác được xây dựng, lắp đặt theo thiết kế được phê duyệt để sử dụng chung cho nhiều tòa nhà nhập vào cụm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7" w:name="dieu_4"/>
      <w:r w:rsidRPr="006D3FEE">
        <w:rPr>
          <w:rFonts w:ascii="Times New Roman" w:eastAsia="Times New Roman" w:hAnsi="Times New Roman" w:cs="Times New Roman"/>
          <w:b/>
          <w:bCs/>
          <w:color w:val="000000"/>
          <w:sz w:val="24"/>
          <w:szCs w:val="24"/>
          <w:lang w:val="vi-VN"/>
        </w:rPr>
        <w:t>Điều 4. Nguyên tắc quản lý, sử dụng nhà chung cư</w:t>
      </w:r>
      <w:bookmarkEnd w:id="1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Nhà chung cư phải được sử dụng đúng công năng, mục đích thiết kế và nội dung dự án được phê duyệt.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Việc quản lý, sử dụng nhà chung cư phải tuân thủ nội quy quản lý, sử dụng của từng nhà chung cư, quy định của pháp luật về nhà ở, Quy chế này và pháp luật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đóng kinh phí quản lý vận hành nhà chung cư được thực hiện theo thỏa thuận giữa chủ 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và Quy chế này; việc đóng góp các khoản phí, lệ phí trong quá trình sử dụng nhà chung cư phải tuân thủ các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Các tranh chấp, khiếu nại liên quan đến việc quản lý, sử dụng nhà chung cư được giải quyết theo quy định của Luật Nhà ở, Quy chế này và pháp luật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Mọi hành vi vi phạm quy định về quản lý, sử dụng nhà chung cư phải được xử lý kịp thời, nghiêm minh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18" w:name="chuong_2"/>
      <w:r w:rsidRPr="006D3FEE">
        <w:rPr>
          <w:rFonts w:ascii="Times New Roman" w:eastAsia="Times New Roman" w:hAnsi="Times New Roman" w:cs="Times New Roman"/>
          <w:b/>
          <w:bCs/>
          <w:color w:val="000000"/>
          <w:sz w:val="24"/>
          <w:szCs w:val="24"/>
          <w:lang w:val="vi-VN"/>
        </w:rPr>
        <w:t>Chương II</w:t>
      </w:r>
      <w:bookmarkEnd w:id="18"/>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19" w:name="chuong_2_name"/>
      <w:r w:rsidRPr="006D3FEE">
        <w:rPr>
          <w:rFonts w:ascii="Times New Roman" w:eastAsia="Times New Roman" w:hAnsi="Times New Roman" w:cs="Times New Roman"/>
          <w:b/>
          <w:bCs/>
          <w:color w:val="000000"/>
          <w:sz w:val="24"/>
          <w:szCs w:val="24"/>
          <w:lang w:val="vi-VN"/>
        </w:rPr>
        <w:t>NỘI DUNG QUẢN LÝ, SỬ DỤNG NHÀ CHUNG CƯ</w:t>
      </w:r>
      <w:bookmarkEnd w:id="19"/>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0" w:name="dieu_5"/>
      <w:r w:rsidRPr="006D3FEE">
        <w:rPr>
          <w:rFonts w:ascii="Times New Roman" w:eastAsia="Times New Roman" w:hAnsi="Times New Roman" w:cs="Times New Roman"/>
          <w:b/>
          <w:bCs/>
          <w:color w:val="000000"/>
          <w:sz w:val="24"/>
          <w:szCs w:val="24"/>
          <w:lang w:val="vi-VN"/>
        </w:rPr>
        <w:t>Điều 5. Lập, bàn giao và lưu trữ hồ sơ nhà chung cư</w:t>
      </w:r>
      <w:bookmarkEnd w:id="20"/>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Chủ sở hữu nhà chung cư phải lập và lưu trữ hồ sơ về nhà ở theo quy định tại Điều 76 và Điều 77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Chủ đầu tư có trách nhiệm lập hồ sơ nhà chung cư; hồ sơ này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a) Hồ sơ dự án đầu tư xây dựng nhà chung cư đã được cơ quan có thẩm quyền phê duyệt, bao gồm hồ sơ pháp lý của dự án và hồ sơ hoàn công theo quy định của pháp luật về xây dựng; đối </w:t>
      </w:r>
      <w:r w:rsidRPr="006D3FEE">
        <w:rPr>
          <w:rFonts w:ascii="Times New Roman" w:eastAsia="Times New Roman" w:hAnsi="Times New Roman" w:cs="Times New Roman"/>
          <w:color w:val="000000"/>
          <w:sz w:val="24"/>
          <w:szCs w:val="24"/>
          <w:lang w:val="vi-VN"/>
        </w:rPr>
        <w:lastRenderedPageBreak/>
        <w:t>với nhà chung cư không còn hồ sơ pháp lý, hồ sơ hoàn công thì phải lập hồ sơ đo vẽ lại nhà chung cư (sau đây gọi chung là hồ sơ dự án được duyệt);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Quy trình bảo trì nhà chung cư do chủ đầu tư tổ chức lập và phê duyệt theo quy định của pháp luật về xây dựng;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Quy trình bảo trì các thiết bị thuộc phần sở hữu chung của nhà chung cư do nhà cung cấp thiết bị lập;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Bản vẽ mặt bằng khu vực để xe do chủ đầu tư lập trên cơ sở hồ sơ dự án và thiết kế đã được phê duyệt, trong đó phân định rõ khu vực để xe cho các chủ sở hữu, người sử dụng nhà chung cư (bao gồm chỗ để xe thuộc sở hữu chung, chỗ để xe ô tô) và khu vực để xe công cộng.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lưu trữ hồ sơ nhà chung cư quy định tại Khoản 2 Điều này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Chủ đầu tư có trách nhiệm lưu trữ hồ sơ quy định tại Khoản 2 Điều này; trong thời hạn 20 ngày làm việc, kể từ ngày Ban quản trị nhà chung cư hoặc người đại diện quản lý nhà chung cư (đối với trường hợp không phải thành lập Ban quản trị) có văn bản yêu cầu bàn giao hồ sơ nhà chung cư thì chủ đầu tư có trách nhiệm bàn giao 02 bộ hồ sơ sao y từ bản chính quy định tại Khoản 2 Điều này cho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Sau khi nhận bàn giao hồ sơ nhà chung cư, Ban quản trị nhà chung cư có trách nhiệm lưu trữ và quản lý hồ sơ này; 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quá thời hạn quy định tại Điểm a Khoản này mà chủ đầu tư không bàn giao hồ sơ nhà chung cư thì Ban quản trị nhà chung cư có văn bản đề nghị Ủy ban nhân dân quận, huyện, thị xã, thành phố thuộc tỉnh nơi có nhà chung cư (sau đây gọi chung là Ủy ban nhân dân cấp quận) yêu cầu chủ đầu tư phải bàn giao hồ sơ.</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Trong thời hạn 05 ngày làm việc, kể từ ngày nhận được văn bản đề nghị của Ban quản trị nhà chung cư, Ủy ban nhân dân cấp quận phải kiểm tra, nếu chủ đầu tư chưa bàn giao hồ sơ nhà chung cư theo quy định thì phải có văn bản yêu cầu chủ đầu tư bàn giao hồ sơ; trong thời hạn 10 ngày làm việc, kể từ ngày nhận được văn bản của Ủy ban nhân dân cấp quận mà chủ đầu tư không bàn giao hồ sơ nhà chung cư thì bị xử lý theo quy định của pháp luật về xử phạt vi phạm hành chính trong lĩnh vực quản lý, sử dụng nhà ở và buộc phải bàn giao hồ sơ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Trước khi bàn giao hồ sơ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thực tế hiện trường và bàn giao hồ sơ nhà chung cư phải lập thành biên bản có xác nhận của các bên.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1" w:name="dieu_6"/>
      <w:r w:rsidRPr="006D3FEE">
        <w:rPr>
          <w:rFonts w:ascii="Times New Roman" w:eastAsia="Times New Roman" w:hAnsi="Times New Roman" w:cs="Times New Roman"/>
          <w:b/>
          <w:bCs/>
          <w:color w:val="000000"/>
          <w:sz w:val="24"/>
          <w:szCs w:val="24"/>
          <w:lang w:val="vi-VN"/>
        </w:rPr>
        <w:t>Điều 6. Quản lý phần sở hữu riêng trong nhà chung cư có nhiều chủ sở hữu</w:t>
      </w:r>
      <w:bookmarkEnd w:id="2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Kèm theo hợp đồng mua bán, thuê mua căn hộ, chủ đầu tư phải cung cấp bản vẽ theo quy định tại Điểm d Khoản 2 Điều 5 của Quy chế này cho người mua, thuê mua.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Chủ sở hữu nhà chung cư có thể trực tiếp hoặc ủy quyền cho người khác quản lý phần sở hữu riêng của mình nhưng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2" w:name="dieu_7"/>
      <w:r w:rsidRPr="006D3FEE">
        <w:rPr>
          <w:rFonts w:ascii="Times New Roman" w:eastAsia="Times New Roman" w:hAnsi="Times New Roman" w:cs="Times New Roman"/>
          <w:b/>
          <w:bCs/>
          <w:color w:val="000000"/>
          <w:sz w:val="24"/>
          <w:szCs w:val="24"/>
          <w:lang w:val="vi-VN"/>
        </w:rPr>
        <w:t>Điều 7. Quản lý phần sở hữu chung, sử dụng chung của nhà chung cư có nhiều chủ sở hữu</w:t>
      </w:r>
      <w:bookmarkEnd w:id="2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công trình phục vụ cho sinh hoạt của các chủ sở hữu, người sử dụng nhà chung cư mà thuộc diện phải bàn giao cho Nhà nước quản lý theo dự án được phê duyệt nhưng chưa bàn giao thì chủ đầu tư có trách nhiệm quản lý các công trình này; sau khi bàn giao cho Nhà nước thì đơn vị được Nhà nước giao quản lý chịu trách nhiệm quản lý, bảo trì và sử dụng theo đúng mục đích, công năng thiết kế được phê duyệt.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Đối với công trình phục vụ cho sinh hoạt của các chủ sở hữu, người sử dụng nhà chung cư mà chủ đầu tư xây dựng để kinh doanh theo nội dung dự án được phê duyệt thì chủ đầu tư có quyền sở hữu và chịu trách nhiệm quản lý, bảo trì công trình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Đối với phần sở hữu chung của tòa nhà chung cư có mục đích để ở 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Đối với phần sở hữu chung của tòa nhà chung cư có mục đích sử dụng hỗn hợp thì thực hiện quản lý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không phân chia riêng biệt được phần sở hữu chung của khu văn phòng, dịch vụ, thương mại với khu căn hộ thì các chủ sở hữu nhà chung cư có trách nhiệm cùng quản lý phần sở hữu chung này; việc quản lý vận hành phần sở hữu chung này được thực hiện theo quy định tại Khoản 4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phân chia riêng biệt được phần sở hữu chung của khu văn phòng, dịch vụ, thương mại với khu căn hộ thì chủ sở hữu khu căn hộ có trách nhiệm quản lý phần sở hữu chung của khu căn hộ; việc quản lý vận hành phần sở hữu chung này được thực hiện theo quy định tại Khoản 4 Điều này. Đối với phần sở hữu chung của khu văn phòng, dịch vụ, thương mại thì do đơn vị quản lý vận hành quản lý, nếu nhà chung cư không phải có đơn vị quản lý vận hành thì do chủ sở hữu khu chức năng này thực hiện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Đối với phần sở hữu chung của cả tòa nhà thì các chủ sở hữu nhà chung cư có trách nhiệm cùng quản lý; việc quản lý vận hành phần sở hữu chung này được thực hiện theo quy định tại Khoản 4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Đối với phần sở hữu chung của cụm nhà chung cư thì Ban quản trị của cụm nhà chung cư thay mặt các chủ sở hữu để quản lý phần sở hữu chung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8. Trường hợp ký hợp đồng mua bán, thuê mua căn hộ trước ngày Quy chế này có hiệu lực thi hành thì việc xác định phần sở hữu chung của nhà chung cư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3" w:name="dieu_8"/>
      <w:r w:rsidRPr="006D3FEE">
        <w:rPr>
          <w:rFonts w:ascii="Times New Roman" w:eastAsia="Times New Roman" w:hAnsi="Times New Roman" w:cs="Times New Roman"/>
          <w:b/>
          <w:bCs/>
          <w:color w:val="000000"/>
          <w:sz w:val="24"/>
          <w:szCs w:val="24"/>
          <w:lang w:val="vi-VN"/>
        </w:rPr>
        <w:t>Điều 8. Quyền sở hữu và việc quản lý chỗ để xe của nhà chung cư</w:t>
      </w:r>
      <w:bookmarkEnd w:id="2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Chỗ để xe của nhà chung cư được xây dựng căn cứ vào tiêu chuẩn, quy chuẩn xây dựng và hồ sơ thiết kế được duyệt. Chỗ để xe có thể được bố trí tại tầng hầm hoặc tại tầng một hoặc tại phần diện tích khác trong hoặc ngoài nhà chung cư và được ghi rõ trong hợp đồng mua bán, thuê mua căn hộ; chỗ để xe phải được sử dụng đúng mục đích theo nội dung dự án được phê duyệt và theo đúng quy định tại Điều 101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một chủ sở hữu thì chỗ để 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hiện quản lý chỗ để xe này; nếu thuộc diện không phải có đơn vị quản lý vận hành thì chủ sở hữu tự quản lý hoặc thuê đơn vị khác thực hiện quản lý chỗ để xe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Đối với chỗ để xe thuộc sở hữu chung theo quy định tại Điểm a Khoản 1 Điều 101 của Luật Nhà ở thì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để quản lý chỗ để xe này; nếu nhà chung cư không phải có đơn vị quản lý vận hành và không có Ban quản trị thì các chủ sở hữu thống nhất tự tổ chức quản lý hoặc thuê đơn vị khác thực hiện quản lý chỗ để xe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Đối với chỗ để xe ô tô dành cho các chủ sở hữu nhà chung cư quy định tại Điểm b Khoản 1 Điều 101 của Luật Nhà ở thì thực hiện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Người mua, thuê mua căn hộ hoặc phần diện tích khác trong nhà chung cư (sau đây gọi chung là người mua căn hộ) quyết định mua hoặc thuê chỗ để xe ô tô dành cho các chủ sở hữu nhà chung cư theo quy định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nhà chung cư có đủ chỗ để xe ô tô dành cho mỗi căn hộ và người mua căn hộ có nhu cầu mua hoặc thuê chỗ để xe này thì chủ đầu tư phải giải quyết bán hoặc cho thuê chỗ để xe này nhưng phải bảo đảm nguyên tắc mỗi chủ sở hữu căn hộ hoặc phần diện tích khác trong nhà chung cư không được mua, thuê vượt quá số lượng chỗ để xe được thiết kế, xây dựng theo dự án được duyệt dành cho một căn hộ hoặc một phần diện tích thuộc sở hữu riêng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b) Trường hợp nhà chung cư không có đủ chỗ để xe ô tô dành cho mỗi căn hộ thì chủ đầu tư giải quyết bán, cho thuê chỗ để xe này trên cơ sở thỏa thuận của những người mua căn hộ với nhau; </w:t>
      </w:r>
      <w:r w:rsidRPr="006D3FEE">
        <w:rPr>
          <w:rFonts w:ascii="Times New Roman" w:eastAsia="Times New Roman" w:hAnsi="Times New Roman" w:cs="Times New Roman"/>
          <w:color w:val="000000"/>
          <w:sz w:val="24"/>
          <w:szCs w:val="24"/>
          <w:lang w:val="vi-VN"/>
        </w:rPr>
        <w:lastRenderedPageBreak/>
        <w:t>trường hợp những người mua căn hộ không thỏa thuận được thì chủ đầu tư giải quyết theo phương thức bốc thăm để được mua, thuê chỗ để xe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để xe thì trách nhiệm đóng kinh phí quản lý vận hành, đóng phí trông giữ xe do các bên thỏa thuận trong hợp đồng thuê chỗ để xe; trường hợp mua chỗ để xe thì người mua phải đóng kinh phí quản lý vận hành, đóng phí trông giữ xe theo quy định của pháp luật và theo thỏa thuận với nhà cung cấp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Người mua chỗ để xe ô tô nếu có nhu cầu chuyển nhượng hoặc cho thuê chỗ để xe này thì chỉ được chuyển nhượng, cho thuê cho các chủ sở hữu, người đang sử dụng nhà chung cư đó hoặc chuyển nhượng lại cho chủ đầu tư;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Chỗ để xe ô tô quy định tại Khoản này do đơn vị quản lý vận hành thực hiện quản lý; trường hợp nhà chung cư không phải có đơn vị quản lý vận hành theo quy định của Luật Nhà ở thì các chủ sở hữu tự quản lý hoặc thuê đơn vị khác quản lý chỗ để xe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Việc quản lý chỗ để xe công cộng của nhà chung cư (chỗ để xe dành cho các đối tượng không phải là chủ sở hữu, người sử dụng nhà chung cư) được thực hiện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chủ sở hữu khu chức năng văn phòng, dịch vụ, thương mại mua chỗ để xe công cộng của chủ đầu tư thì chủ sở hữu khu chức năng này có trách nhiệm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chỗ để xe công cộng do Nhà nước quản lý theo hồ sơ dự án được phê duyệt thì đơn vị được Nhà nước giao quản lý có trách nhiệm quản lý chỗ để xe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Tổ chức, cá nhân sở hữu chỗ để xe theo quy định tại Khoản 4, Khoản 5 Điều này có trách nhiệm đóng kinh phí quản lý vận hành và thực hiện bảo trì chỗ để xe này; trường hợp thuê chỗ để xe thì trách nhiệm bảo trì chỗ để xe được thực hiện theo thỏa thuận trong hợp đồng thuê chỗ để xe.</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4" w:name="dieu_9"/>
      <w:r w:rsidRPr="006D3FEE">
        <w:rPr>
          <w:rFonts w:ascii="Times New Roman" w:eastAsia="Times New Roman" w:hAnsi="Times New Roman" w:cs="Times New Roman"/>
          <w:b/>
          <w:bCs/>
          <w:color w:val="000000"/>
          <w:sz w:val="24"/>
          <w:szCs w:val="24"/>
          <w:lang w:val="vi-VN"/>
        </w:rPr>
        <w:t>Điều 9. Bản nội quy quản lý, sử dụng nhà chung cư</w:t>
      </w:r>
      <w:bookmarkEnd w:id="24"/>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5" w:name="khoan_1_9"/>
      <w:r w:rsidRPr="006D3FEE">
        <w:rPr>
          <w:rFonts w:ascii="Times New Roman" w:eastAsia="Times New Roman" w:hAnsi="Times New Roman" w:cs="Times New Roman"/>
          <w:color w:val="000000"/>
          <w:sz w:val="24"/>
          <w:szCs w:val="24"/>
          <w:shd w:val="clear" w:color="auto" w:fill="FFFF96"/>
          <w:lang w:val="vi-VN"/>
        </w:rPr>
        <w:t>1. Các nhà chung cư thuộc phạm vi áp dụng của Quy chế này đều phải có Bản nội quy quản lý, sử dụng với các nội dung quy định tại Khoản 2 Điều này và tuân thủ theo mẫu quy định tại phụ lục số 01 ban hành kèm theo Quy chế này.</w:t>
      </w:r>
      <w:bookmarkEnd w:id="2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Bản nội quy quản lý, sử dụng nhà chung cư có các nội dung chủ yếu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Quy định áp dụng đối với chủ sở hữu, người sử dụng, người tạm trú và khách ra vào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b) Các hành vi bị nghiêm cấm trong sử dụng nhà chung cư và việc xử lý các hành vi vi phạm nội quy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Quy định về việc sử dụng phần sở hữu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Quy định về việc sửa chữa các hư hỏng, thay đổi thiết bị trong phần sở hữu riêng và việc xử lý khi có sự cố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Quy định về phòng, chống cháy nổ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Quy định về việc công khai các thông tin có liên quan đến việc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Quy định về các nghĩa vụ của chủ sở hữu,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Các quy định khác tùy thuộc vào đặc điểm của từng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chưa tổ chức hội nghị nhà chung cư lần đầu thì chủ đầu tư có trách nhiệm xây dựng Bản nội quy quản lý, sử dụng nhà chung cư theo quy định tại Khoản 1, Khoản 2 Điều này, đính kèm hợp đồng mua bán, thuê mua căn hộ và công bố công khai Bản nội quy này tại khu vực nhà sinh hoạt cộng đồng, sảnh thang và khu vực lễ tân của tòa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Bản nội quy này tại khu vực nhà sinh hoạt cộng đồng, sảnh thang và khu vực lễ tân của tòa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6" w:name="dieu_10"/>
      <w:r w:rsidRPr="006D3FEE">
        <w:rPr>
          <w:rFonts w:ascii="Times New Roman" w:eastAsia="Times New Roman" w:hAnsi="Times New Roman" w:cs="Times New Roman"/>
          <w:b/>
          <w:bCs/>
          <w:color w:val="000000"/>
          <w:sz w:val="24"/>
          <w:szCs w:val="24"/>
          <w:lang w:val="vi-VN"/>
        </w:rPr>
        <w:t>Điều 10. Quản lý vận hành nhà chung cư</w:t>
      </w:r>
      <w:bookmarkEnd w:id="2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Hoạt động quản lý vận hành nhà chung cư bao gồm các công việc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Cung cấp các dịch vụ bảo vệ, vệ sinh môi trường, thu gom rác thải, chăm sóc vườn hoa, cây cảnh, diệt côn trùng và các dịch vụ khác bảo đảm cho nhà chung cư hoạt động bình thường;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Các công việc khác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nhà chung cư phải có đơn vị quản lý vận hành theo quy định tại Điểm a Khoản 1 Điều 105 của Luật Nhà ở thì tất cả các công việc quy định tại Khoản 1 Điều này phải do đơn vị quản lý vận hành thực hiện; chủ sở hữu, người sử dụng không được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đã ký kết với Ban quản trị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7" w:name="dieu_11"/>
      <w:r w:rsidRPr="006D3FEE">
        <w:rPr>
          <w:rFonts w:ascii="Times New Roman" w:eastAsia="Times New Roman" w:hAnsi="Times New Roman" w:cs="Times New Roman"/>
          <w:b/>
          <w:bCs/>
          <w:color w:val="000000"/>
          <w:sz w:val="24"/>
          <w:szCs w:val="24"/>
          <w:lang w:val="vi-VN"/>
        </w:rPr>
        <w:t>Điều 11. Bảo trì nhà chung cư</w:t>
      </w:r>
      <w:bookmarkEnd w:id="2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Chủ sở hữu nhà chung cư có trách nhiệm bảo trì phần sở hữu riêng và đóng góp kinh phí để thực hiện bảo trì phần sở hữu chung của nhà chung cư theo quy định của Luật Nhà ở và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có hư hỏng phần sở hữu riêng mà ảnh hưởng đến các chủ sở hữu khác thì chủ sở hữu có trách nhiệm sửa chữa các hư hỏng đó, nếu chủ 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đơn vị quản lý vận hành nhà chung cư, đơn vị thi công sửa chữa các hư hỏng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bảo trì phần xây dựng nhà chung cư phải do đơn vị có năng lực theo quy định của pháp luật về xây dựng thực hiện; việc bảo trì các hệ thống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Trong thời gian chưa tổ chức họp hội nghị nhà chung cư lần đầu, việc bảo trì phần sở hữu chung của nhà chung cư được thực hiện theo quy trình bảo trì quy định tại Điểm b và Điểm c Khoản 2 Điều 5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Sau khi đã tổ chức hội nghị nhà chung cư lần đầu, việc bảo trì phần sở hữu chung của nhà chung cư có nhiều chủ sở hữu phải thực hiện theo quy trình bảo trì quy định tại Điểm b, Điểm c Khoản 2 Điều 5 của Quy chế này và kế hoạch bảo trì hàng năm do hội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liên quan nhưng phải báo cáo hội nghị nhà chung cư tại cuộc họp gần nhất.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Việc thực hiện bảo trì phần sở hữu chung của nhà chung cư được thực hiện theo quy định tại Mục 4 Chương III của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28" w:name="chuong_3"/>
      <w:r w:rsidRPr="006D3FEE">
        <w:rPr>
          <w:rFonts w:ascii="Times New Roman" w:eastAsia="Times New Roman" w:hAnsi="Times New Roman" w:cs="Times New Roman"/>
          <w:b/>
          <w:bCs/>
          <w:color w:val="000000"/>
          <w:sz w:val="24"/>
          <w:szCs w:val="24"/>
          <w:lang w:val="vi-VN"/>
        </w:rPr>
        <w:t>Chương III</w:t>
      </w:r>
      <w:bookmarkEnd w:id="28"/>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chuong_3_name"/>
      <w:r w:rsidRPr="006D3FEE">
        <w:rPr>
          <w:rFonts w:ascii="Times New Roman" w:eastAsia="Times New Roman" w:hAnsi="Times New Roman" w:cs="Times New Roman"/>
          <w:b/>
          <w:bCs/>
          <w:color w:val="000000"/>
          <w:sz w:val="24"/>
          <w:szCs w:val="24"/>
          <w:lang w:val="vi-VN"/>
        </w:rPr>
        <w:t>TỔ CHỨC VIỆC QUẢN LÝ, SỬ DỤNG NHÀ CHUNG CƯ</w:t>
      </w:r>
      <w:bookmarkEnd w:id="29"/>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0" w:name="muc_1"/>
      <w:r w:rsidRPr="006D3FEE">
        <w:rPr>
          <w:rFonts w:ascii="Times New Roman" w:eastAsia="Times New Roman" w:hAnsi="Times New Roman" w:cs="Times New Roman"/>
          <w:b/>
          <w:bCs/>
          <w:color w:val="000000"/>
          <w:sz w:val="24"/>
          <w:szCs w:val="24"/>
          <w:lang w:val="vi-VN"/>
        </w:rPr>
        <w:t>Mục 1. HỘI NGHỊ NHÀ CHUNG CƯ</w:t>
      </w:r>
      <w:bookmarkEnd w:id="30"/>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1" w:name="dieu_12"/>
      <w:r w:rsidRPr="006D3FEE">
        <w:rPr>
          <w:rFonts w:ascii="Times New Roman" w:eastAsia="Times New Roman" w:hAnsi="Times New Roman" w:cs="Times New Roman"/>
          <w:b/>
          <w:bCs/>
          <w:color w:val="000000"/>
          <w:sz w:val="24"/>
          <w:szCs w:val="24"/>
          <w:lang w:val="vi-VN"/>
        </w:rPr>
        <w:t>Điều 12. Hội nghị nhà chung cư</w:t>
      </w:r>
      <w:bookmarkEnd w:id="3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Đối với nhà chung cư có một chủ sở hữu thì hội nghị nhà chung cư là hội nghị của đại diện chủ sở hữu và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nhiều chủ sở hữu thì hội nghị nhà chung cư là hội nghị của đại diện các chủ sở hữu căn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Hội nghị nhà chung cư có quyền quyết định các nội dung liên quan đến việc quản lý, sử dụng nhà chung cư theo quy định tại Điều 102 của Luật Nhà ở và quy định tại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2" w:name="dieu_13"/>
      <w:r w:rsidRPr="006D3FEE">
        <w:rPr>
          <w:rFonts w:ascii="Times New Roman" w:eastAsia="Times New Roman" w:hAnsi="Times New Roman" w:cs="Times New Roman"/>
          <w:b/>
          <w:bCs/>
          <w:color w:val="000000"/>
          <w:sz w:val="24"/>
          <w:szCs w:val="24"/>
          <w:lang w:val="vi-VN"/>
        </w:rPr>
        <w:t>Điều 13. Hội nghị nhà chung cư lần đầu</w:t>
      </w:r>
      <w:bookmarkEnd w:id="3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Điều kiện để tổ chức hội nghị nhà chung cư lần đầu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a) Hội nghị của tòa nhà chung cư phải được tổ chức trong thời hạn 12 tháng, kể từ ngày nhà chung cư đó được bàn giao đưa vào sử dụng và có tối thiểu 50% số căn hộ đã được bàn giao (bao gồm cả số căn hộ mà chủ đầu tư giữ lại không bán); trường hợp quá thời hạn quy định tại Điểm này mà tòa nhà chung cư chưa có đủ 50% số căn hộ được bàn giao thì hội nghị nhà chung cư được tổ chức sau khi có đủ 50% số căn hộ được bàn giao;</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Hội nghị của cụm nhà chung cư được tổ chức khi có tối thiểu 50% số căn hộ của mỗi tòa nhà trong cụm đã được bàn giao (bao gồm cả số căn hộ mà chủ đầu tư giữ lại không bán) và có tối thiểu 75% đại diện chủ sở hữu căn hộ của từng tòa nhà đã nhận bàn giao đưa vào sử dụng đồng ý nhập tòa nhà vào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Điều kiện về số lượng người tham dự cuộc họp hội nghị nhà chung cư lần đầu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hội nghị của tòa nhà chung cư thì phải có tối thiểu 75% đại diện chủ sở hữu căn hộ đã nhận bàn giao tham dự; trường hợp triệu tập hội nghị lần đầu mà không đủ 75% đại diện chủ sở hữu căn hộ tham dự thì triệu tập hội nghị lần thứ hai khi có tối thiểu 50% đại diện chủ sở hữu căn hộ đã nhận bàn giao tham dự. Nếu triệu tập hội nghị lần thứ hai mà không có đủ số người tham dự theo quy định tại Điểm này thì chủ đầu tư đề nghị Ủy ban nhân dân xã, phường, thị trấn nơi có nhà chung cư (sau đây gọi chung là Ủy ban nhân dân cấp phường) tổ chức hội nghị theo quy định tại Khoản 5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hội nghị của cụm nhà chung cư thì phải có đủ số người đã đồng ý nhập tòa nhà vào cụm nhà chung cư theo quy định tại Điểm b Khoản 1 Điều này tham dự; trường hợp triệu tập hội nghị lần đầu mà không đủ số người tham dự theo quy định thì triệu tập hội nghị lần thứ hai khi có tối thiểu 50% số người đã đồng ý nhập tòa nhà vào cụm nhà chung cư tham dự; nếu triệu tập hội nghị lần thứ hai mà không đủ số người tham dự thì đề nghị Ủy ban nhân dân cấp phường tổ chức hội nghị theo quy định tại khoản 5 Điều này, trừ trường hợp tòa nhà trong cụm tổ chức họp hội nghị nhà chung cư riêng theo quy định tại Điểm c Khoản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tòa nhà chung cư trong cụm không có đủ số người tham dự hội nghị cụm nhà chung cư sau khi triệu tập lần thứ hai theo quy định tại Điểm b Khoản này thì các chủ sở hữu tòa nhà này có thể tổ chức hội nghị nhà chung cư để thành lập Ban quản trị tòa nhà riêng theo quy định tại Điểm a Khoản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để chuẩn bị các nội dung cho hội nghị nhà chung cư chính thức. Nội dung chuẩn bị tổ chức hội nghị nhà chung cư lần đầu bao gồm các công việc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Kiểm tra, xác định tư cách đại diện chủ sở hữu căn hộ tham dự hội nghị; trường hợp ủy quyền thì phải có văn bản ủy quyền hợp pháp;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Dự thảo quy chế họp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Dự kiến đề xuất sửa đổi, bổ sung nội quy quản lý, sử dụng nhà chung cư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d) Dự thảo quy chế bầu Ban quản trị nhà chung cư, đề xuất tên gọi của Ban quản trị theo quy định tại Điểm a Khoản 1 Điều 23 của Quy chế này, đề xuất danh sách, số lượng thành viên Ban </w:t>
      </w:r>
      <w:r w:rsidRPr="006D3FEE">
        <w:rPr>
          <w:rFonts w:ascii="Times New Roman" w:eastAsia="Times New Roman" w:hAnsi="Times New Roman" w:cs="Times New Roman"/>
          <w:color w:val="000000"/>
          <w:sz w:val="24"/>
          <w:szCs w:val="24"/>
          <w:lang w:val="vi-VN"/>
        </w:rPr>
        <w:lastRenderedPageBreak/>
        <w:t>quản trị, dự kiến Trưởng ban, Phó ban quản trị (nếu nhà chung cư thuộc diện phải có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Đối với nhà chung cư có nhiều chủ sở hữu thì cần chuẩn 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Thông báo giá dịch vụ phải trả phí như bể bơi, phòng tập, sân tennis, khu spa, siêu thị và các dịch vụ khác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Các đề xuất khác có liên quan đến việc quản lý, sử dụng nhà chung cư cần báo cáo hội nghị nhà chung cư lần đầu.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Hội nghị nhà chung cư lần đầu quyết định các nội dung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Quy chế họp hội nghị nhà chung cư (bao gồm họp lần đầu, họp thường niên và họp bất thường);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Quy chế bầu Ban quản trị nhà chung cư, tên gọi của Ban quản trị, số lượng, danh sách thành viên Ban quản trị, Trưởng ban, Phó ban quản trị (nếu nhà chung cư có thành lập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Sửa đổi, bổ sung nội quy quản lý, sử dụng nhà chung cư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Các nội dung quy định tại Điểm đ Khoản 3 Điều này; riêng đối với giá dịch vụ quản lý vận hành nhà chung cư thì hội nghị nhà chung cư quyết định trên cơ sở quy định của Quy chế này và thỏa thuận với đơn vị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Các khoản kinh phí mà chủ sở hữu, người sử dụng nhà chung cư phải đóng góp trong quá trình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Các nội dung khác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Ủy ban nhân dân cấp phường có trách nhiệm tổ chức hội nghị nhà chung cư lần đầu khi có một trong các trường hợp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Nhà chung cư đã được bàn giao đưa vào sử dụng quá thời hạn 12 tháng và đã có đủ 50% số căn hộ được bàn giao theo quy định tại Điểm a Khoản 1 Điều này nhưng chủ đầu tư không tổ chức hội nghị nhà chung cư và có đơn của đại diện chủ sở hữu căn hộ đã nhận bàn giao đề nghị Ủy ban nhân dân cấp phường tổ chức hội nghị;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Chủ đầu tư đã tổ chức để họp hội nghị nhà chung cư nhưng không có đủ số người tham dự hội nghị theo quy định tại Khoản 2 Điều này và chủ đầu tư hoặc đại diện chủ sở hữu căn hộ có văn bản đề nghị Ủy ban nhân dân cấp phường tổ chức hội nghị.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Trong thời hạn 30 ngày, kể từ ngày nhận được đơn của đại diện chủ sở hữu căn hộ hoặc nhận được văn bản đề nghị của chủ đầu tư theo quy định tại Khoản 5 Điều này, Ủy ban nhân dân cấp phường có trách nhiệm tổ chức hội nghị nhà chung cư lần đầu. Kết quả của hội nghị nhà chung cư lần đầu do Ủy ban nhân dân cấp phường tổ chức có giá trị áp dụng đối với các chủ sở hữu, người đang sử dụng nhà chung cư như hội nghị nhà chung cư do chủ đầu tư tổ chức.</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3" w:name="dieu_14"/>
      <w:r w:rsidRPr="006D3FEE">
        <w:rPr>
          <w:rFonts w:ascii="Times New Roman" w:eastAsia="Times New Roman" w:hAnsi="Times New Roman" w:cs="Times New Roman"/>
          <w:b/>
          <w:bCs/>
          <w:color w:val="000000"/>
          <w:sz w:val="24"/>
          <w:szCs w:val="24"/>
          <w:lang w:val="vi-VN"/>
        </w:rPr>
        <w:lastRenderedPageBreak/>
        <w:t>Điều 14. Hội nghị nhà chung cư bất thường</w:t>
      </w:r>
      <w:bookmarkEnd w:id="3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Hội nghị nhà chung cư bất thường được tổ chức khi có một trong các trường hợp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bất thường;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Miễn nhiệm hoặc bãi miễn toàn bộ các thành viên Ban quản trị và bầu Ban quản trị mới;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này hoặc bầu thay thế thành viên Ban quản trị nhà chung cư theo quy định tại Điểm b Khoản 4 Điều 26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Ban quản trị nhà chung cư đề nghị thay thế đơn vị quản lý vận hành hoặc đề nghị điều chỉnh giá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Các trường hợp khác khi có đơn đề nghị của trên 50% đại diện chủ sở hữu căn hộ đã nhận bàn giao.</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Điều kiện về số lượng người tham dự hội nghị tòa nhà chung cư bất thường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họp hội nghị nhà chung cư để quyết định một trong các vấn đề quy định tại các Điểm a, b, c hoặc d Khoản 1 Điều này thì phải có tối thiểu 50% đại diện chủ sở hữu căn hộ đã nhận bàn giao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họp hội nghị nhà chung cư theo đề nghị của các chủ sở hữu căn hộ quy định tại Điểm đ Khoản 1 Điều này thì phải có tối thiểu 75% số người đã có đơn đề nghị tổ chức họp hội nghị nhà chung cư bất thường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Điều kiện về số lượng người tham dự hội nghị cụm nhà chung cư bất thường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họp hội nghị cụm nhà chung cư để bầu Trưởng ban hoặc bầu mới toàn bộ Ban quản trị cụm nhà chung cư hoặc quyết định nội dung quy định tại Điểm d Khoản 1 Điều này thì phải có tối thiểu 50% đại diện chủ sở hữu căn hộ đã nhận bàn giao của cụm nhà chung cư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bầu thay thế Phó ban quản trị hoặc các thành viên Ban quản trị là đại diện của tòa nhà trong cụm nhà chung cư 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tổ chức hội nghị cụm nhà chung cư theo đề nghị của các chủ sở hữu căn hộ quy định tại Điểm đ Khoản 1 Điều này thì phải có tối thiểu 75% số người đã có đơn đề nghị tổ chức họp hội nghị cụm nhà chung cư bất thường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4. Ban quản trị nhà chung cư có trách nhiệm chuẩn bị nội dung, thông báo thời gian, địa điểm và tổ chức họp hội nghị chính thức cho các chủ sở hữu, người sử dụng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4" w:name="khoan_5_14"/>
      <w:r w:rsidRPr="006D3FEE">
        <w:rPr>
          <w:rFonts w:ascii="Times New Roman" w:eastAsia="Times New Roman" w:hAnsi="Times New Roman" w:cs="Times New Roman"/>
          <w:color w:val="000000"/>
          <w:sz w:val="24"/>
          <w:szCs w:val="24"/>
          <w:shd w:val="clear" w:color="auto" w:fill="FFFF96"/>
          <w:lang w:val="vi-VN"/>
        </w:rPr>
        <w:t>5. Ủy ban nhân dân cấp phường có trách nhiệm tổ chức hội nghị nhà chung cư, cụm nhà chung cư bất thường để quyết định một trong các nội dung quy định tại các Điểm a, b hoặc c Khoản 1 Điều này khi có một trong các trường hợp sau đây:</w:t>
      </w:r>
      <w:bookmarkEnd w:id="3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Ban quản trị nhà chung cư đã tổ chức hội nghị nhà chung cư, cụm nhà chung cư bất thường nhưng không có đủ số người tham dự theo quy định tại Điểm a Khoản 2 hoặc Điểm a Khoản 3 Điều này và có văn bản đề nghị của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Trong thời hạn 30 ngày, kể từ ngày nhận được văn bản đề nghị của Ban quản trị hoặc nhận được đơn của đại diện chủ sở hữu căn hộ quy định tại Khoản 5 Điều này, Ủy ban nhân dân cấp phường có trách nhiệm tổ chức hội nghị nhà chung cư bất thường. Kết quả của hội nghị nhà chung cư bất thường do Ủy ban nhân dân cấp phường tổ chức có giá trị áp dụng đối với các chủ sở hữu, người đang sử dụng nhà chung cư như hội nghị nhà chung cư do Ban quản trị nhà chung cư tổ chức quy định tại Điều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5" w:name="dieu_15"/>
      <w:r w:rsidRPr="006D3FEE">
        <w:rPr>
          <w:rFonts w:ascii="Times New Roman" w:eastAsia="Times New Roman" w:hAnsi="Times New Roman" w:cs="Times New Roman"/>
          <w:b/>
          <w:bCs/>
          <w:color w:val="000000"/>
          <w:sz w:val="24"/>
          <w:szCs w:val="24"/>
          <w:lang w:val="vi-VN"/>
        </w:rPr>
        <w:t>Điều 15. Hội nghị nhà chung cư thường niên</w:t>
      </w:r>
      <w:bookmarkEnd w:id="3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 Hội nghị nhà chung cư, cụm nhà chung cư thường niên có các nội dung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Nghe báo cáo kết quả hoạt động của Ban quản trị và thông qua các khoản thu, chi hàng năm của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Xem xét, thông qua quyết toán kinh phí bảo trì phần sở hữu chung của nhà chung cư trong năm và thông qua kế hoạch bảo trì phần sở hữu chung nhà chung cư của năm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Nghe báo cáo tình hình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Quyết định các nội dung khác theo quy định tại Điều 102 của Luật Nhà ở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hội nghị thường niên của tòa nhà chung cư mà kết hợp quyết định một trong các vấn đề sau đây thì phải có tối thiểu 50% đại diện chủ sở hữu căn hộ đã nhận bàn giao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Miễn nhiệm hoặc bãi miễn toàn bộ các thành viên Ban quản trị và bầu Ban quản trị mới;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này hoặc bầu thành viên Ban quản trị nhà chung cư theo quy định tại Điểm b Khoản 4 Điều 26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3. Đối với hội nghị cụm nhà chung cư thường niên mà kết hợp quyết định bầu Trưởng ban quản trị hoặc quyết định các vấn đề quy định tại Điểm b, Điểm d Khoản 1 Điều 14 của Quy chế này thì phải có tối thiểu 50% đại diện chủ sở hữu căn hộ đã nhận bàn giao của cụm nhà chung cư đó tham dự.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Trong trường hợp không đủ số người tham dự theo quy định tại Khoản 2 Điều này thì Ban quản trị nhà chung cư có văn bản đề nghị Ủy ban nhân dân cấp phường tổ chức hội nghị nhà chung cư theo quy định tại Khoản 5, Khoản 6 Điều 14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Trường hợp qua giám sát, thảo luận tại hội nghị nhà chung cư mà chủ sở hữu nhà chung cư phát hiện hành vi vi phạm về tài chính của Ban quản trị, thành viên Ban quản trị nhà chung cư thì tùy theo mức độ vi phạm, hội nghị nhà chung cư 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Trong trường hợp cần thiết, hội nghị nhà chung cư quyết định lập tổ kiểm tra hoặc thuê đơn vị có chuyên môn để kiểm tra sổ sách và việc thu, chi tài chính của Ban quản trị nhà chung cư; trường hợp thuê đơn vị chuyên môn thì các chủ sở hữu, người đang sử dụng nhà chung cư phải đóng góp kinh phí để thanh toán chi phí cho đơn vị này theo thỏa thuận.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6" w:name="dieu_16"/>
      <w:r w:rsidRPr="006D3FEE">
        <w:rPr>
          <w:rFonts w:ascii="Times New Roman" w:eastAsia="Times New Roman" w:hAnsi="Times New Roman" w:cs="Times New Roman"/>
          <w:b/>
          <w:bCs/>
          <w:color w:val="000000"/>
          <w:sz w:val="24"/>
          <w:szCs w:val="24"/>
          <w:lang w:val="vi-VN"/>
        </w:rPr>
        <w:t>Điều 16. Thành phần tham dự và việc biểu quyết tại hội nghị nhà chung cư</w:t>
      </w:r>
      <w:bookmarkEnd w:id="3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Đối với nhà chung cư, cụm nhà chung cư có một chủ sở hữu thì thành phần tham dự hội nghị nhà chung cư bao gồm đại diện chủ sở hữu, người sử dụng nhà chung cư và mời đại diện của Ủy ban nhân dân cấp phường nơi có nhà chung cư tham dự.</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7" w:name="khoan_2_16"/>
      <w:r w:rsidRPr="006D3FEE">
        <w:rPr>
          <w:rFonts w:ascii="Times New Roman" w:eastAsia="Times New Roman" w:hAnsi="Times New Roman" w:cs="Times New Roman"/>
          <w:color w:val="000000"/>
          <w:sz w:val="24"/>
          <w:szCs w:val="24"/>
          <w:shd w:val="clear" w:color="auto" w:fill="FFFF96"/>
          <w:lang w:val="vi-VN"/>
        </w:rPr>
        <w:t>2. Đối với nhà chung cư, cụm nhà chung cư có nhiều chủ sở hữu thì thành phần tham dự hội nghị nhà chung cư được quy định như sau:</w:t>
      </w:r>
      <w:bookmarkEnd w:id="3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tổ chức hội nghị nhà chung cư lần đầu thì thành phần tham dự bao gồm đại diện chủ đầu tư, đại diện chủ sở hữu căn hộ đã nhận bàn giao và mời đại diện của Ủy ban nhân dân cấp phường;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tổ chức 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phường.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Quyền biểu quyết tại hội nghị tòa nhà chung cư, cụm nhà chung cư được tính theo đơn vị căn hộ và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Mỗi căn hộ trong nhà chung cư tương ứng với một phiếu biểu quyết;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phần diện tích khác trong nhà chung cư không phải là căn hộ thì mỗi phần diện tích sàn xây dựng tương đương với diện tích sàn xây dựng của căn hộ lớn nhất theo thiết kế được phê duyệt tại nhà chung cư đó có một phiếu biểu quyết.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4. Mọi quyết định của hội nghị tòa nhà chung cư, cụm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8" w:name="muc_2"/>
      <w:r w:rsidRPr="006D3FEE">
        <w:rPr>
          <w:rFonts w:ascii="Times New Roman" w:eastAsia="Times New Roman" w:hAnsi="Times New Roman" w:cs="Times New Roman"/>
          <w:b/>
          <w:bCs/>
          <w:color w:val="000000"/>
          <w:sz w:val="24"/>
          <w:szCs w:val="24"/>
          <w:lang w:val="vi-VN"/>
        </w:rPr>
        <w:t>Mục 2. BAN QUẢN TRỊ NHÀ CHUNG CƯ</w:t>
      </w:r>
      <w:bookmarkEnd w:id="38"/>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39" w:name="dieu_17"/>
      <w:r w:rsidRPr="006D3FEE">
        <w:rPr>
          <w:rFonts w:ascii="Times New Roman" w:eastAsia="Times New Roman" w:hAnsi="Times New Roman" w:cs="Times New Roman"/>
          <w:b/>
          <w:bCs/>
          <w:color w:val="000000"/>
          <w:sz w:val="24"/>
          <w:szCs w:val="24"/>
          <w:lang w:val="vi-VN"/>
        </w:rPr>
        <w:t>Điều 17. Ban quản trị nhà chung cư</w:t>
      </w:r>
      <w:bookmarkEnd w:id="39"/>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Đối với nhà chung cư có nhiều chủ sở hữu mà phải thành lập Ban quản trị theo quy định của Luật Nhà ở thì Ban quản trị nhà chung cư là tổ chức có tư cách pháp nhân, có con dấu và hoạt động theo mô hình quy định tại Khoản 1 Điều 18 của Quy chế này; Ban quản trị do hội nghị nhà chung cư, cụm nhà chung cư bầu để thực hiện các quyền và trách nhiệm quy định tại Khoản 1 và Khoản 2 Điều 41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một chủ sở hữu hoặc nhà chung cư có nhiều chủ sở hữu mà có dưới 20 căn hộ thì hội nghị nhà chung cư quyết định thành lập Ban quản trị hoặc không thành lập Ban quản trị. Trường hợp thành lập Ban quản trị nhà chung cư thì nguyên tắc hoạt động và mô hình tổ chức của Ban quản trị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nhà chung cư có một chủ sở hữu thì Ban quản trị nhà chung cư không có tư cách pháp nhân, không có con dấu; Ban quản trị hoạt động theo mô hình quy định tại Khoản 3 Điều 18 và thực hiện các quyền, trách nhiệm quy định tại Khoản 2 Điều 41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nhà chung cư có nhiều chủ sở hữu thì mô hình và nguyên tắc hoạt động của Ban quản trị nhà chung cư được thực hiện theo quy định tại Khoản 1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Ban quản trị nhà chung cư quy định tại Khoản 1, Khoản 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Các quyết định của Ban quản trị nhà chung cư nếu vượt quá quyền hạn quy định tại Điều 41 của Quy chế này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Trường hợp nhà chung cư phải có đơn vị quản lý vận hành theo quy định của Luật Nhà ở thì Ban quản trị nhà chung cư không được thuê người lao động, không được thành lập các bộ phận trực thuộc; trường hợp nhà chung cư không yêu cầu phải có đơn vị quản lý vận hành thì Ban quản trị được thuê các dịch vụ riêng biệt để quản lý vận hành nhà chung cư. Các thành viên Ban quản trị nhà chung cư chịu trách nhiệm thực hiện các công việc theo phân công tại quy chế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Mức thù lao của các thành viên Ban quản trị nhà chung cư do các chủ sở hữu, người sử dụng nhà chung cư đóng góp theo quyết định của hội nghị nhà chung cư trên cơ sở điều kiện cụ thể của từng tòa nhà, cụm nhà chung cư và từng địa phương, trừ trường hợp thành viên Ban quản trị từ chối nhận thù lao.</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Trường hợp nhà chung cư có đơn vị quản lý vận hành theo quy định của Luật Nhà ở và Quy chế này thì chủ sở hữu, người đang sử dụng nhà chung cư có trách nhiệm đóng thù lao qua đơn vị này để chi trả cho các thành viên Ban quản trị; khoản tiền này không phải hạch toán vào hoạt động kinh doanh của đơn vị quản lý vận hành. Nếu nhà chung cư không có đơn vị quản lý vận hành theo quy định của Luật Nhà ở và Quy chế này thì thù lao này do Ban quản trị nhà chung cư thu và chi trả cho từng thành viên.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0" w:name="dieu_18"/>
      <w:r w:rsidRPr="006D3FEE">
        <w:rPr>
          <w:rFonts w:ascii="Times New Roman" w:eastAsia="Times New Roman" w:hAnsi="Times New Roman" w:cs="Times New Roman"/>
          <w:b/>
          <w:bCs/>
          <w:color w:val="000000"/>
          <w:sz w:val="24"/>
          <w:szCs w:val="24"/>
          <w:shd w:val="clear" w:color="auto" w:fill="FFFF96"/>
          <w:lang w:val="vi-VN"/>
        </w:rPr>
        <w:t>Điều 18. Mô hình Ban quản trị nhà chung cư</w:t>
      </w:r>
      <w:bookmarkEnd w:id="40"/>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trị nhà chung cư, cụm nhà chung cư có nhiều chủ sở hữu được thành lập và hoạt động theo mô hình Ban chủ nhiệm hoặc Hội đồng quản trị của hợp tác xã hoặc mô hình Hội đồng quản trị của công ty cổ phần. Hội nghị nhà chung cư quyết định mô hình hoạt động của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Ban quản trị nhà chung cư được thành lập và hoạt động theo mô hình Ban chủ nhiệm hoặc Hội đồng quản trị của hợp tác xã thì việc triệu tập và tổ chức cuộc họp của Ban quản trị được thực hiện theo quy định của Luật Hợp tác xã. Trường hợp Ban quản trị nhà chung cư được thành lập và hoạt động theo mô hình Hội đồng quản trị của công ty cổ phần thì việc triệu tập và tổ chức cuộc họp của Ban quản trị được thực hiện theo quy định của Luật Doanh nghiệp.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Việc biểu quyết và ghi biên bản cuộc họp của Ban quản trị nhà chung cư phải tuân thủ quy định tại Điều 25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Ban quản trị nhà chung cư, cụm nhà chung cư có một chủ sở hữu được thành lập và hoạt động theo mô hình tự quản; các thành viên Ban quản trị tự thống nhất phân công thực hiện các quyền và trách nhiệm quy định tại Khoản 2 Điều 41 của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1" w:name="dieu_19"/>
      <w:r w:rsidRPr="006D3FEE">
        <w:rPr>
          <w:rFonts w:ascii="Times New Roman" w:eastAsia="Times New Roman" w:hAnsi="Times New Roman" w:cs="Times New Roman"/>
          <w:b/>
          <w:bCs/>
          <w:color w:val="000000"/>
          <w:sz w:val="24"/>
          <w:szCs w:val="24"/>
          <w:lang w:val="vi-VN"/>
        </w:rPr>
        <w:t>Điều 19. Yêu cầu đối với thành viên Ban quản trị nhà chung cư</w:t>
      </w:r>
      <w:bookmarkEnd w:id="41"/>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2" w:name="khoan_1_19"/>
      <w:r w:rsidRPr="006D3FEE">
        <w:rPr>
          <w:rFonts w:ascii="Times New Roman" w:eastAsia="Times New Roman" w:hAnsi="Times New Roman" w:cs="Times New Roman"/>
          <w:color w:val="000000"/>
          <w:sz w:val="24"/>
          <w:szCs w:val="24"/>
          <w:shd w:val="clear" w:color="auto" w:fill="FFFF96"/>
          <w:lang w:val="vi-VN"/>
        </w:rPr>
        <w:t>1. Đối với nhà chung cư có nhiều chủ sở hữu thì thành viên Ban quản trị nhà chung cư phải là chủ sở hữu đang sử dụng nhà chung cư đó; đối với nhà chung cư có một chủ sở hữu thì thành viên Ban quản trị là đại diện của chủ sở hữu và người đang sử dụng nhà chung cư đó. Các thành viên Ban quản trị nhà chung cư là người có sức khỏe, không có tiền án, tiền sự; ưu tiên lựa chọn những người có kiến thức, kinh nghiệm về xây dựng, kiến trúc, tài chính, pháp luật tham gia Ban quản trị nhà chung cư.</w:t>
      </w:r>
      <w:bookmarkEnd w:id="4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Các thành viên Ban quản trị nhà chung cư phải tham gia lớp bồi dưỡng kiến thức về quản lý, sử dụng nhà chung cư do cơ sở đào tạo, bồi dưỡng kiến thức chuyên môn, nghiệp vụ quản lý vận hành nhà chung cư tổ chức theo quy định của Bộ Xây dựng.</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3" w:name="dieu_20"/>
      <w:r w:rsidRPr="006D3FEE">
        <w:rPr>
          <w:rFonts w:ascii="Times New Roman" w:eastAsia="Times New Roman" w:hAnsi="Times New Roman" w:cs="Times New Roman"/>
          <w:b/>
          <w:bCs/>
          <w:color w:val="000000"/>
          <w:sz w:val="24"/>
          <w:szCs w:val="24"/>
          <w:lang w:val="vi-VN"/>
        </w:rPr>
        <w:t>Điều 20. Số lượng, thành phần Ban quản trị nhà chung cư</w:t>
      </w:r>
      <w:bookmarkEnd w:id="43"/>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4" w:name="khoan_1_20"/>
      <w:r w:rsidRPr="006D3FEE">
        <w:rPr>
          <w:rFonts w:ascii="Times New Roman" w:eastAsia="Times New Roman" w:hAnsi="Times New Roman" w:cs="Times New Roman"/>
          <w:color w:val="000000"/>
          <w:sz w:val="24"/>
          <w:szCs w:val="24"/>
          <w:shd w:val="clear" w:color="auto" w:fill="FFFF96"/>
          <w:lang w:val="vi-VN"/>
        </w:rPr>
        <w:t>1. Số lượng thành viên Ban quản trị nhà chung cư, cụm nhà chung cư do hội nghị nhà chung cư quyết định nhưng phải tuân thủ các quy định sau đây:</w:t>
      </w:r>
      <w:bookmarkEnd w:id="4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Ban quản trị của tòa nhà chung cư thì có số lượng từ 03 đến 05 thành viên;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Ban quản trị của cụm nhà chung cư thì có số lượng từ 06 đến 25 thành viên, trong đó mỗi tòa nhà trong cụm có số lượng từ 03 đến 05 thành viên.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Thành phần Ban quản trị nhà chung cư, cụm nhà chung cư có nhiều chủ sở hữu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Ban quản trị của tòa nhà chung cư bao gồm 01 Trưởng ban, 01 hoặc 02 Phó ban và các thành viên khác do hội nghị nhà chung cư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Ban quản trị của cụm nhà chung cư bao gồm 01 Trưởng ban; mỗi tòa nhà trong cụm tổ chức họp để cử 01 hoặc 02 đại diện làm Phó ban và các thành viên khác do hội nghị cụm nhà chung cư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Thành phần Ban quản trị nhà chung cư, cụm nhà chung cư có một chủ sở hữu bao gồm 01 Trưởng ban, 01 hoặc 02 Phó ban và các thành viên khác do hội nghị cụm nhà chung cư quyết định.</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5" w:name="dieu_21"/>
      <w:r w:rsidRPr="006D3FEE">
        <w:rPr>
          <w:rFonts w:ascii="Times New Roman" w:eastAsia="Times New Roman" w:hAnsi="Times New Roman" w:cs="Times New Roman"/>
          <w:b/>
          <w:bCs/>
          <w:color w:val="000000"/>
          <w:sz w:val="24"/>
          <w:szCs w:val="24"/>
          <w:lang w:val="vi-VN"/>
        </w:rPr>
        <w:t>Điều 21. Tách, nhập Ban quản trị nhà chung cư</w:t>
      </w:r>
      <w:bookmarkEnd w:id="4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Việc tách, nhập Ban quản trị nhà chung cư quy định tại Điều này chỉ áp dụng đối với nhà chung cư có nhiều chủ sở hữu và đã thành lập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Việc tách Ban quản trị của cụm nhà chung cư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đại diện các chủ sở hữu căn hộ của tòa nhà trong cụm nhà chung cư có nhu cầu tách khỏi cụm nhà này để thành lập Ban quản trị của tòa nhà riêng thì phải tổ chức hội nghị của tòa nhà để lấy ý kiến của các chủ sở hữu nhà chung cư; nếu có tối thiểu 50% đại diện chủ sở hữu căn hộ đã nhận bàn giao của tòa nhà này đồng ý (thông qua biên bản đề nghị tập thể) thì thành viên Ban quản trị là đại diện của tòa nhà này gửi biên bản đề nghị tập thể đến Ban quản trị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Sau khi gửi biên bản đề nghị cho Ban quản trị cụm nhà chung cư biết, các chủ sở hữu của tòa nhà đề nghị tách khỏi cụm thống nhất cử ban tổ chức lâm thời để tổ chức hội nghị nhà chung cư lần đầu theo quy định tại các Khoản 1, 2, 3 và 4 Điều 13 của Quy chế này; việc bầu, xác định thành phần, số lượng và mô hình hoạt động của Ban quản trị nhà chung cư 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tòa nhà chung cư tách khỏi cụm mà đại diện của tòa nhà này đang là Trưởng ban quản trị của cụm nhà chung cư thì sau khi Ban quản trị của tòa nhà được thành lập, Ban quản trị cụm nhà chung cư phải tổ chức họp hội nghị cụm nhà chung cư bất thường để bầu thay thế Trưởng ban quản trị cụm nhà chung cư theo quy định tại Điều 14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đại diện chủ sở hữu căn hộ các tòa nhà trong cụm có nhu cầu tách thành các Ban quản trị của từng tòa nhà riêng biệt thì sau khi các tòa nhà tổ chức hội nghị tòa nhà chung cư để có biên bản đề nghị tập thể theo quy định tại Điểm a Khoản này, Ban quản trị cụm nhà chung cư phải tổ chức họp để thống nhất cách thức bàn giao hồ sơ, kinh phí bảo trì của từng tòa nhà cho các Ban quản trị tòa nhà mới sau khi được thành lập.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Sau khi đại diện của tòa nhà gửi biên bản đề nghị tập thể đến Ban quản trị cụm nhà chung cư, các tòa nhà tiến hành tổ chức hội nghị của tòa nhà chung cư theo quy định tại Điểm a Khoản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d) Thủ tục công nhận Ban quản trị nhà chung cư quy định tại Khoản này được thực hiện theo quy định tại Điều 22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nhập Ban quản trị tòa nhà vào Ban quản trị cụm nhà chung cư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các tòa nhà chung cư đã có Ban quản trị đang hoạt động độc lập và có đủ điều kiện để thành lập cụm nhà chung cư theo quy định của Quy chế này thì các Ban quản trị tòa nhà này phải tổ chức họp để thống nhất 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biên bản đề nghị tập thể) thì các Ban quản trị của các tòa nhà này có trách nhiệm phối hợp để tổ chức hội nghị cụm nhà chung cư lần đầu. Việc họp hội nghị cụm nhà chung cư lần đầu phải tuân thủ các quy định tại các Khoản 1, 2, 3, 4 Điều 13 và Điều 26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Sau khi có biên bản thống nhất thì 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để cử đại diện tham gia vào Ban quản trị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Số lượng, thành phần đại diện của tòa nhà tham gia vào Ban quản trị cụm nhà chung cư được xác định như đối với các tòa nhà khác trong cụm nhà chung cư này; trường hợp có đại diện của chủ đầu tư đang là Phó ban quản trị của tòa nhà thì đại diện này được tham gia làm Phó ban quản trị của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Thủ tục công nhận Ban quản trị của cụm nhà chung cư quy định tại Khoản này được thực hiện theo quy định tại Điều 22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Việc bàn giao, quản lý hồ sơ liên quan đến tòa nhà, hồ sơ hoạt động của Ban quản trị nhà chung cư và bàn giao các khoản kinh phí có liên quan đối với trường hợp quy định tại Khoản 2, Khoản 3 Điều này được thực hiện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trường hợp quy định tại Khoản 2 Điều này thì trong thời hạn 07 ngày làm việc, kể từ ngày Ban quản trị tòa nhà mới có văn bản đề nghị, Ban quản trị cụm nhà chung cư có trách nhiệm bàn giao hồ sơ và toàn bộ các khoản kinh phí có liên quan đến tòa nhà đã tách khỏi cụm sang cho Ban quản trị mới của tòa nhà quản lý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b) Đối với trường hợp quy định tại Khoản 3 Điều này thì trong thời hạn 07 ngày làm việc, kể từ ngày Ban quản trị cụm nhà chung cư mới có văn bản đề nghị, Ban quản trị của tòa nhà có trách nhiệm bàn giao hồ sơ của tòa nhà, hồ sơ hoạt động của Ban quản trị và chuyển giao toàn bộ các </w:t>
      </w:r>
      <w:r w:rsidRPr="006D3FEE">
        <w:rPr>
          <w:rFonts w:ascii="Times New Roman" w:eastAsia="Times New Roman" w:hAnsi="Times New Roman" w:cs="Times New Roman"/>
          <w:color w:val="000000"/>
          <w:sz w:val="24"/>
          <w:szCs w:val="24"/>
          <w:lang w:val="vi-VN"/>
        </w:rPr>
        <w:lastRenderedPageBreak/>
        <w:t>khoản kinh phí có liên quan của tòa nhà này sang cho Ban quản trị cụm nhà chung cư quản lý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Ban quản trị tòa nhà chung cư hoặc cụm nhà chung cư có văn bản đề nghị kèm theo bản sao có chứng thực quyết định công nhận của Ủy ban nhân dân cấp quận gửi tổ chức tín dụng nơi đang quản lý kinh phí bảo trì của cụm nhà hoặc tòa nhà chung cư đề nghị chuyển kinh phí này sang cho Ban quản trị mới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biên bản có chữ ký của các bên có liên quan; việc quản lý, sử dụng các khoản kinh phí sau khi bàn giao cho Ban quản trị nhà chung cư mới được thực hiện theo quy định của pháp luật về nhà ở và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6" w:name="dieu_22"/>
      <w:r w:rsidRPr="006D3FEE">
        <w:rPr>
          <w:rFonts w:ascii="Times New Roman" w:eastAsia="Times New Roman" w:hAnsi="Times New Roman" w:cs="Times New Roman"/>
          <w:b/>
          <w:bCs/>
          <w:color w:val="000000"/>
          <w:sz w:val="24"/>
          <w:szCs w:val="24"/>
          <w:lang w:val="vi-VN"/>
        </w:rPr>
        <w:t>Điều 22. Thủ tục công nhận và thông báo hoạt động của Ban quản trị nhà chung cư</w:t>
      </w:r>
      <w:bookmarkEnd w:id="4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Trong thời hạn 10 ngày làm việc, kể từ ngày được hội nghị nhà chung cư bầu (bao gồm trường hợp bầu Ban quản trị lần đầu; bầu Ban quản trị khi hết nhiệm kỳ hoặc khi bị bãi miễn, thay thế; bầu Ban quản trị mới khi tách, nhập Ban quản trị hoặc bầu thay thế Trưởng ban, Phó ban quản trị nhà chung cư), Ban quản trị nhà chung cư có trách nhiệm nộp hồ sơ đề nghị công nhận Ban quản trị quy định tại Điều 23 của Quy chế này tại Ủy ban nhân dân cấp quận nơi có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Trong thời hạn 07 ngày làm việc, kể từ ngày nhận đầy đủ hồ sơ đề nghị của Ban quản trị nhà chung cư, Ủy ban nhân dân cấp quận có trách nhiệm kiểm tra và ban hành Quyết định công nhận Ban quản trị nhà chung cư; trường hợp Ủy ban nhân dân cấp quận đã ban hành Quyết định công nhận Ban quản trị thì phải thu hồi Quyết định này trước khi giao Quyết định công nhận mới cho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Nội dung Quyết định công nhận Ban quản trị nhà chung cư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Tên Ban quản trị và mô hình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Số lượng thành viên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Họ, tên và chức danh Trưởng ban, Phó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Nhiệm kỳ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Trách nhiệm thi hành quyết định của các tổ chức, cá nhân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Sau khi có Quyết định công nhận Ban quản trị của Ủy ban nhân dân cấp quận, Ban quản trị được công nhận có trách nhiệm lập tài khoản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Ủy ban nhân dân cấp quận công nhận), trừ trường hợp Ban quản trị đã có con dấu và có tài khoản được lập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Ban quản trị nhà chung cư có một chủ sở hữu được hoạt động kể từ khi được Ủy ban nhân dân cấp quận công nhận. Ban quản trị nhà chung cư có nhiều chủ sở hữu được hoạt động kể từ khi có con dấu được đăng ký theo quy định của pháp luật và có các tài khoản được lập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Đối với Ban quản trị nhà chung cư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7" w:name="dieu_23"/>
      <w:r w:rsidRPr="006D3FEE">
        <w:rPr>
          <w:rFonts w:ascii="Times New Roman" w:eastAsia="Times New Roman" w:hAnsi="Times New Roman" w:cs="Times New Roman"/>
          <w:b/>
          <w:bCs/>
          <w:color w:val="000000"/>
          <w:sz w:val="24"/>
          <w:szCs w:val="24"/>
          <w:lang w:val="vi-VN"/>
        </w:rPr>
        <w:t>Điều 23. Hồ sơ đề nghị công nhận Ban quản trị nhà chung cư</w:t>
      </w:r>
      <w:bookmarkEnd w:id="4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Trường hợp thành lập Ban quản trị nhà chung cư lần đầu thì hồ sơ đề nghị công nhận Ban quản trị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Văn bản đề nghị của Ban quản trị,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Biên bản họp hội nghị nhà chung cư về việc bầu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Danh sách các thành viên Ban quản trị; họ tên Trưởng ban và Phó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Quy chế hoạt động của Ban quản trị đã được hội nghị nhà chung cư thông qua.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Văn bản đề nghị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Bản gốc Quyết định công nhận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Biên bản họp hội nghị nhà chung cư về việc bầu lại, bầu thay thế Ban quản trị hoặc bầu thay thế Trưởng ban, Phó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Danh sách Ban quản trị (bao gồm danh sách các thành viên Ban quản trị, vị trí Trưởng ban, Phó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Quy chế hoạt động của Ban quản trị đã được hội nghị nhà chung cư thông qua (nếu có sửa đổi, bổ sung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tách Ban quản trị cụm nhà chung cư theo quy định tại Khoản 2 Điều 21 của Quy chế này thì hồ sơ đề nghị công nhận Ban quản trị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sở hữu nhà chung cư theo quy định tại Điểm a Khoản 2 Điều 21 của Quy chế này; trường hợp thuộc diện quy định tại Điểm c Khoản 2 Điều 21 của Quy chế này thì phải có thêm bản gốc Quyết định công nhận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vị trí của từng thành viên Ban quản trị); trường hợp phải bầu lại Trưởng ban quản trị cụm nhà chung cư theo quy định tại Điểm b Khoản 2 Điều 21 của Quy chế này thì phải kèm theo biên bản họp hội nghị nhà chung cư về việc bầu Trưởng ban và danh sách người được bầu.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4. Trường hợp nhập Ban quản trị nhà chung cư theo quy định tại Khoản 3 Điều 21 của Quy chế này thì hồ sơ đề nghị công nhận Ban quản trị cụm nhà chung cư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đề nghị công nhận Ban quản trị cụm nhà chung cư sau khi nhập các Ban quản trị của các tòa nhà thì hồ sơ bao gồm các giấy tờ quy định tại khoản 1 Điều này, biên bản đề nghị tập thể của đại diện các chủ sở hữu nhà chung cư theo quy định tại Điểm a Khoản 3 Điều 21 của Quy chế này và bản gốc các Quyết định công nhận các Ban quản trị tòa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đề nghị công nhận Ban quản trị cụm nhà chung cư do nhập Ban quản trị của tòa nhà vào Ban quản trị của cụm nhà chung cư thì hồ sơ bao gồm văn bản đề nghị của Ban quản trị cụm nhà chung cư, biên bản thống nhất tập thể của các chủ sở hữu tòa nhà; cụm nhà chung cư và biên bản họp Hội nghị của tòa nhà chung cư có nhu cầu nhập vào cụm theo quy định tại Điểm b Khoản 3 Điều 21 của Quy chế này, danh sách các thành viên Ban quản trị của cụm (bao gồm cả thành viên mới của tòa nhà nhập vào cụm) và bản gốc Quyết định công nhận Ban quản trị tòa nhà, cụm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8" w:name="dieu_24"/>
      <w:r w:rsidRPr="006D3FEE">
        <w:rPr>
          <w:rFonts w:ascii="Times New Roman" w:eastAsia="Times New Roman" w:hAnsi="Times New Roman" w:cs="Times New Roman"/>
          <w:b/>
          <w:bCs/>
          <w:color w:val="000000"/>
          <w:sz w:val="24"/>
          <w:szCs w:val="24"/>
          <w:lang w:val="vi-VN"/>
        </w:rPr>
        <w:t>Điều 24. Quy chế hoạt động và quy chế thu, chi tài chính của Ban quản trị nhà chung cư</w:t>
      </w:r>
      <w:bookmarkEnd w:id="48"/>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Quy chế hoạt động và quy chế thu, chi tài chính của Ban quản trị nhà chung cư, cụm nhà chung cư do hội nghị nhà chung cư thông qua, bảo đảm công khai, minh bạch, tuân thủ quy định của Quy chế này, quy định của pháp luật về nhà ở và pháp luật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Quy chế hoạt động của Ban quản trị nhà chung cư, cụm nhà chung cư bao gồm các nội dung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Mô hình hoạt động của Ban quản trị; mối quan hệ giữa các thành viên Ban quản trị và giữa Ban quản trị với các cơ quan, tổ chức có liên quan trong quá trình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quản trị, hiệu lực các quyết định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Quyền được cung cấp thông tin và trách nhiệm cung cấp thông tin giữa các thành viên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Cơ chế báo cáo, thông qua quyết định các khoản chi của Ban quản trị; người chịu trách nhiệm quản lý hồ sơ, giấy tờ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Các nội dung khác tùy thuộc vào đặc điểm của từng tòa nhà,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Quy chế thu, chi tài chính của Ban quản trị nhà chung cư, cụm nhà chung cư bao gồm các nội dung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Quy định về mức thù lao của từng thành viên Ban quản trị và các chi phí phục vụ cho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Phân công trách nhiệm trong việc thu kinh phí, thay mặt Ban quản trị để 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Quy định quy trình rút tiền và các hồ sơ giấy tờ cụ thể để làm thủ tục rút tiền tại các tài khoản do Ban quản trị đang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Phân giao trách nhiệm ghi chép, quản lý sổ sách, hóa đơn chứng từ thu, chi tài chính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Quy định hình thức xử lý vi phạm khi có hành vi chi tiêu sai mục đích hoặc chiếm dụng kinh phí do Ban quản trị quản lý hoặc có sai phạm trong ghi chép, quản lý sổ sách hóa đơn, chứng từ thu, chi tài chính;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Quy định các nội dung khác có liên quan.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49" w:name="dieu_25"/>
      <w:r w:rsidRPr="006D3FEE">
        <w:rPr>
          <w:rFonts w:ascii="Times New Roman" w:eastAsia="Times New Roman" w:hAnsi="Times New Roman" w:cs="Times New Roman"/>
          <w:b/>
          <w:bCs/>
          <w:color w:val="000000"/>
          <w:sz w:val="24"/>
          <w:szCs w:val="24"/>
          <w:lang w:val="vi-VN"/>
        </w:rPr>
        <w:t>Điều 25. Biểu quyết thông qua các quyết định của Ban quản trị nhà chung cư</w:t>
      </w:r>
      <w:bookmarkEnd w:id="49"/>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Các quyết định của Ban quản trị nhà chung cư, cụm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Khoản 2 và Khoản 3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nhiều chủ sở hữu thì các đề xuất sau đây chỉ được thông qua khi có tối thiểu 75% tổng số thành viên của Ban quản trị nhà chung cư, cụm nhà chung cư tán thành: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Đề xuất thay đổi đơn vị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Quyết định lựa chọn đơn vị thực hiện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Đề xuất thay đổi giá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Các đề xuất, yêu cầu của Ban quản trị đối với chủ đầu tư trong quá trình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Các trường hợp khác do hội nghị nhà chung cư quyết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Đối với quyết định chi tiêu kinh phí bảo trì phần sở hữu chung của nhà chung cư có nhiều chủ sở hữu thì thực hiện biểu quyết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a) Trường hợp Ban quản trị tòa nhà chung cư quyết định việc bảo trì phần sở hữu chung của tòa nhà chung cư thì phải được 100% thành viên Ban quản trị đồng ý, trừ trường hợp có thành viên vắng mặt vì lý do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Ban quản trị cụm nhà chung cư quyết định việc bảo trì phần sở hữu chung của cả cụm nhà chung cư thì phải được 100% thành viên Ban quản trị cụm nhà chung cư đồng ý; nếu chỉ bảo trì phần sở hữu chung của một hoặc một số tòa nhà trong cụm thì phải được Trưởng ban và 100% số thành viên Ban quản trị là đại diện của một hoặc một số tòa nhà đó đồng ý, trừ trường hợp có thành viên vắng mặt vì lý do bất khả kháng.</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0" w:name="dieu_26"/>
      <w:r w:rsidRPr="006D3FEE">
        <w:rPr>
          <w:rFonts w:ascii="Times New Roman" w:eastAsia="Times New Roman" w:hAnsi="Times New Roman" w:cs="Times New Roman"/>
          <w:b/>
          <w:bCs/>
          <w:color w:val="000000"/>
          <w:sz w:val="24"/>
          <w:szCs w:val="24"/>
          <w:lang w:val="vi-VN"/>
        </w:rPr>
        <w:t>Điều 26. Miễn nhiệm, bãi miễn thành viên Ban quản trị hoặc bãi miễn Ban quản trị nhà chung cư</w:t>
      </w:r>
      <w:bookmarkEnd w:id="50"/>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Việc miễn nhiệm thành viên Ban quản trị nhà chung cư, cụm nhà chung cư được thực hiện khi có một trong các trường hợp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Thành viên Ban quản trị thôi tham gia hoặc xin miễn nhiệm;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Thành viên Ban quản trị không còn là chủ sở hữu căn hộ hoặc phần diện tích khác trong nhà chung cư (đối với trường hợp nhà chung cư có nhiều chủ sở hữu);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Thành viên Ban quản trị chuyển đi nơi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Trưởng Ban quản trị của tòa nhà chung cư tách khỏi cụm nhà chung cư trong trường hợp quy định tại Điểm b Khoản 2 Điều 21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Thành viên Ban quản trị của tòa nhà nhập vào cụm nhà chung cư trong trường hợp quy định tại Khoản 3 Điều 21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Việc bãi miễn Ban quản trị, thành viên Ban quản trị nhà chung cư, cụm nhà chung cư được thực hiện khi có đề nghị của Ban quản trị hoặc đề nghị của đại diện chủ sở hữu căn hộ trong các trường hợp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Ban quản trị không báo cáo kết quả hoạt động cho hội nghị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Ban quản trị không hoạt động sau khi được bầu;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Thành viên Ban quản trị vi phạm quy chế hoạt động hoặc quy chế thu, chi tài chính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Thành viên Ban quản trị không tham gia các hoạt động của Ban quản trị trong 06 tháng liên tiếp hoặc không tham dự tối thiểu 30% tổng số các cuộc họp của Ban quản trị trong 01 năm.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bầu lại thành viên Ban quản trị tòa nhà chung cư được thực hiện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bầu thay thế Ban quản trị hoặc bầu thay thế Trưởng ban, Phó ban quản trị thì phải tổ chức hội nghị nhà chung cư bất thường để quyết định theo quy định tại Điều 14 của Quy chế này; trường hợp miễn nhiệm hoặc bãi miễn Phó ban quản trị là đại diện của chủ đầu tư thì chủ đầu tư cử đại diện khác thay thế mà không phải tổ chức hội nghị nhà chung cư bất thường;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b) Trường hợp bầu thành viên Ban quản trị không thuộc đối tượng quy định tại Điểm a Khoản này thì Ban quản trị đề xuất người thay thế và gửi xin ý kiến của các đại diện chủ sở hữu căn hộ; nếu được tối thiểu 50% đại diện chủ sở hữu căn hộ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w:t>
      </w:r>
      <w:r w:rsidRPr="006D3FEE">
        <w:rPr>
          <w:rFonts w:ascii="Times New Roman" w:eastAsia="Times New Roman" w:hAnsi="Times New Roman" w:cs="Times New Roman"/>
          <w:color w:val="000000"/>
          <w:sz w:val="24"/>
          <w:szCs w:val="24"/>
          <w:lang w:val="vi-VN"/>
        </w:rPr>
        <w:lastRenderedPageBreak/>
        <w:t>Điểm này thì phải họp hội nghị nhà chung cư bất thường của tòa nhà để bầu người thay thế theo quy định tại Điều 14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Việc bầu lại thành viên Ban quản trị cụm nhà chung cư được thực hiện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bầu thay thế Ban quản trị cụm nhà chung cư hoặc bầu thay thế Trưởng ban quản trị thì phải tổ chức hội nghị cụm nhà chung cư bất thường để quyết định theo quy định tại Điều 14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bầu thành viên Ban quản trị cụm nhà chung cư không thuộc đối tượng quy định tại Điểm a Khoản này thì Ban quản trị đề xuất người thay thế và gửi xin ý kiến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Điểm này thì phải họp hội nghị nhà chung cư bất thường của tòa nhà này để bầu người thay thế theo quy định tại Điều 14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miễn nhiệm hoặc bãi miễn Phó ban quản trị cụm nhà chung cư là đại diện của chủ đầu tư thì chủ đầu tư cử đại diện khác thay thế mà không phải tổ chức hội nghị cụm nhà chung cư bất thường.</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1" w:name="muc_3"/>
      <w:r w:rsidRPr="006D3FEE">
        <w:rPr>
          <w:rFonts w:ascii="Times New Roman" w:eastAsia="Times New Roman" w:hAnsi="Times New Roman" w:cs="Times New Roman"/>
          <w:b/>
          <w:bCs/>
          <w:color w:val="000000"/>
          <w:sz w:val="24"/>
          <w:szCs w:val="24"/>
          <w:lang w:val="vi-VN"/>
        </w:rPr>
        <w:t>Mục 3. QUẢN LÝ VẬN HÀNH NHÀ CHUNG CƯ</w:t>
      </w:r>
      <w:bookmarkEnd w:id="51"/>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2" w:name="dieu_27"/>
      <w:r w:rsidRPr="006D3FEE">
        <w:rPr>
          <w:rFonts w:ascii="Times New Roman" w:eastAsia="Times New Roman" w:hAnsi="Times New Roman" w:cs="Times New Roman"/>
          <w:b/>
          <w:bCs/>
          <w:color w:val="000000"/>
          <w:sz w:val="24"/>
          <w:szCs w:val="24"/>
          <w:shd w:val="clear" w:color="auto" w:fill="FFFF96"/>
          <w:lang w:val="vi-VN"/>
        </w:rPr>
        <w:t>Điều 27. Đơn vị quản lý vận hành nhà chung cư</w:t>
      </w:r>
      <w:bookmarkEnd w:id="5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Đơn vị quản lý vận hành nhà chung cư là tổ chức hoặc doanh nghiệp có chức năng, năng lực theo quy định tại Khoản 1 Điều 28 của Quy chế này và phải có tên trong danh sách được đăng tải trên Cổng thông tin điện tử của Cục Quản lý nhà và thị trường bất động sản và của Bộ Xây dựng. Đơn vị quản lý vận hành có thể là chủ đầu tư hoặc đơn vị khác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Chủ đầu tư có thể trực tiếp thực hiện quản lý vận hành hoặc ủy thác cho đơn vị khác có chức năng, năng lực theo quy định tại Khoản 1 Điều 28 của Quy chế này để quản lý vận hành nhà chung cư khi chưa tổ chức được hội nghị nhà chung cư lần đầu. Sau khi tổ chức được hội nghị nhà chung cư lần đầu thì Ban quản trị ký hợp đồng dịch vụ quản lý vận hành với chủ đầu tư nếu chủ đầu tư có chức năng, năng lực quản lý vận hành nhà chung cư và tham gia quản lý vận hành hoặc ký với đơn vị có chức năng, năng lực quản lý vận hành khác được chủ đầu tư ủy thác.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nhà chung cư không có thang máy thì hội nghị nhà chung cư quyết định thuê đơn vị quản lý vận hành hoặc tự quản lý vận hành; nếu thuê đơn vị quản lý vận hành thì phải tuân thủ quy định về quản lý vận hành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sau khi Ban quản trị nhà chung cư ký hợp đồng dịch vụ quản lý vận hành với đơn vị quản lý vận hành quy định tại Khoản 2 Điều này nhưng đơn vị này thực hiện không đúng các thỏa thuận và thuộc diện phải chấm dứt hợp đồng đã ký kết hoặc bị xóa tên khỏi Cổng thông tin điện tử của Cục Quản lý nhà và thị trường bất động sản và của Bộ Xây dựng thì Ban quản trị tổ chức họp hội nghị nhà chung cư bất thường theo quy định tại Điều 14 của Quy chế này để xem xét, quyết định thay thế đơn vị quản lý vận hành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4. Mỗi tòa nhà chung cư chỉ có 01 đơn vị quản lý vận hành. Đối với cụm nhà chung cư thì có thể có một đơn vị quản lý vận hành hoặc mỗi tòa nhà trong cụm có 01 đơn vị quản lý vận hành riêng theo quyết định của hội nghị cụm nhà chung cư. Trường hợp mỗi tòa nhà trong cụm có một đơn vị quản lý vận hành riêng thì Ban quản trị cụm nhà chung cư thống nhất với các đơn vị quản lý </w:t>
      </w:r>
      <w:r w:rsidRPr="006D3FEE">
        <w:rPr>
          <w:rFonts w:ascii="Times New Roman" w:eastAsia="Times New Roman" w:hAnsi="Times New Roman" w:cs="Times New Roman"/>
          <w:color w:val="000000"/>
          <w:sz w:val="24"/>
          <w:szCs w:val="24"/>
          <w:lang w:val="vi-VN"/>
        </w:rPr>
        <w:lastRenderedPageBreak/>
        <w:t>vận hành để thực hiện quản lý vận hành các công trình, hệ thống kỹ thuật dùng chung cho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Đơn vị quản lý vận hành nhà chung cư có thể ký kết hợp đồng với các doanh nghiệp cung cấp dịch vụ để thực hiện các dịch vụ quản lý vận hành nhà chung cư nhưng phải chịu trách nhiệm về nội dung hợp đồng đã ký kết với Ban quản trị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3" w:name="dieu_28"/>
      <w:r w:rsidRPr="006D3FEE">
        <w:rPr>
          <w:rFonts w:ascii="Times New Roman" w:eastAsia="Times New Roman" w:hAnsi="Times New Roman" w:cs="Times New Roman"/>
          <w:b/>
          <w:bCs/>
          <w:color w:val="000000"/>
          <w:sz w:val="24"/>
          <w:szCs w:val="24"/>
          <w:shd w:val="clear" w:color="auto" w:fill="FFFF96"/>
          <w:lang w:val="vi-VN"/>
        </w:rPr>
        <w:t>Điều 28. Điều kiện về chức năng, năng lực của đơn vị quản lý vận hành và việc thông báo, đăng tải công khai danh sách đơn vị quản lý vận hành</w:t>
      </w:r>
      <w:bookmarkEnd w:id="53"/>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4" w:name="dieu_1_2"/>
      <w:r w:rsidRPr="006D3FEE">
        <w:rPr>
          <w:rFonts w:ascii="Times New Roman" w:eastAsia="Times New Roman" w:hAnsi="Times New Roman" w:cs="Times New Roman"/>
          <w:color w:val="000000"/>
          <w:sz w:val="24"/>
          <w:szCs w:val="24"/>
          <w:shd w:val="clear" w:color="auto" w:fill="FFFF96"/>
          <w:lang w:val="vi-VN"/>
        </w:rPr>
        <w:t>1. Đơn vị quản lý vận hành nhà chung cư phải có đủ điều kiện về chức năng, năng lực theo quy định sau đây:</w:t>
      </w:r>
      <w:bookmarkEnd w:id="5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Được thành lập, hoạt động theo quy định của Luật doanh nghiệp hoặc Luật hợp tác xã và có chức năng quản lý vận hành nhà chung cư hoặc chức năng quản lý bất động sản;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Phải có tối thiểu các phòng hoặc bộ phận chuyên môn nghiệp vụ, bao gồm kỹ thuật; bảo vệ, an ninh; dịch vụ, lễ tân và vệ sinh, môi trường;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Các thành viên Ban giám đốc và các cán bộ làm việc trong các phòng, bộ phận chuyên môn nghiệp vụ quy định tại Điểm b Khoản này phải có trình độ chuyên môn tương ứng với vị trí công việc và phải có Giấy chứng nhận đã hoàn thành khóa đào tạo, bồi dưỡng kiến thức chuyên môn, nghiệp vụ quản lý vận hành nhà chung cư theo quy định của Bộ Xây dựng.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Đơn vị quản lý vận hành nhà chung cư có đủ điều kiện quy định tại Khoản 1 Điều này phải gửi 01 bộ hồ sơ đến Bộ Xây dựng (thường trực là Cục Quản lý nhà và thị trường bất động sản) để được xem xét, thông báo đủ điều kiện quản lý vận hành và đăng tải công khai trên Cổng thông tin điện tử của Cục Quản lý nhà và thị trường bất động sản và của Bộ Xây dựng. Hồ sơ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Bản sao có chứng thực giấy tờ chứng minh có chức năng quy định tại Điểm a Khoản 1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Bản sao có chứng thực quyết định thành lập các phòng hoặc bộ phận chuyên môn nghiệp vụ quy định tại Điểm b Khoản 1 Điều này và danh sách cán bộ của các phòng, bộ phận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Bản sao có chứng thực Giấy chứng nhận đã hoàn thành khóa đào tạo, bồi dưỡng kiến thức chuyên môn, nghiệp vụ về quản lý vận hành nhà chung cư của các thành viên Ban giám đốc, các trưởng, phó phòng, bộ phận và các trưởng, phó ca kỹ thuật, nghiệp vụ của đơn vị.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Trong thời hạn 20 ngày làm việc, kể từ ngày nhận được đầy đủ hồ sơ quy định tại Khoản 2 Điều này, Cục quản lý nhà và thị trường bất động sản có trách nhiệm xem xét, kiểm tra; trường hợp đủ điều kiện năng lực theo quy định tại Khoản 1 Điều này thì phải có văn bản thông báo đủ điều kiện được quản lý vận hành nhà chung cư cho đơn vị gửi hồ sơ biết, Văn bản thông báo được đăng tải công khai trên Cổng thông tin điện tử của Cục Quản lý nhà và thị trường bất động sản và của Bộ Xây dựng để làm cơ sở cho hội nghị nhà chung cư tham khảo, quyết định lựa chọn đơn vị quản lý vận hành. Chỉ có các đơn vị quản lý vận hành có tên trên Cổng thông tin điện tử của Cục Quản lý nhà và thị trường bất động sản và của Bộ Xây dựng mới đủ điều kiện ký hợp đồng dịch vụ quản lý vận hành nhà chung cư với Ban quản trị nhà chung cư hoặc người đại diện quản lý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Trường hợp sau khi được đăng tải thông tin trên Cổng thông tin điện tử của Cục Quản lý nhà và thị trường bất động sản và của Bộ Xây dựng mà đơn vị quản lý vận hành bị giải thể, phá sản, chấm dứt hoạt động hoặc trong quá trình thanh tra, kiểm tra, cơ quan có thẩm quyền phát hiện đơn vị này không còn đủ điều kiện về chức năng, năng lực quản lý vận hành nhà chung cư theo </w:t>
      </w:r>
      <w:r w:rsidRPr="006D3FEE">
        <w:rPr>
          <w:rFonts w:ascii="Times New Roman" w:eastAsia="Times New Roman" w:hAnsi="Times New Roman" w:cs="Times New Roman"/>
          <w:color w:val="000000"/>
          <w:sz w:val="24"/>
          <w:szCs w:val="24"/>
          <w:lang w:val="vi-VN"/>
        </w:rPr>
        <w:lastRenderedPageBreak/>
        <w:t>quy định tại Khoản 1 Điều này thì Cục Quản lý nhà và thị trường bất động sản có trách nhiệm kiểm tra hoặc đề nghị Sở Xây dựng nơi đơn vị quản lý vận hành đặt trụ sở chính kiểm tra, nếu không còn đủ điều kiện để thực hiện quản lý vận hành theo quy định thì thực hiện xóa tên khỏi Cổng thông tin điện tử của Cục Quản lý nhà và thị trường bất động sản và của Bộ Xây dựng.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Đối với nhà chung cư thuộc sở hữu nhà nước thì tùy từng trường hợp theo quy định của pháp luật về nhà ở, việc quản lý vận hành có thể do đơn vị có đủ điều kiện về năng lực quy định tại Khoản 1 Điều này quản lý vận hành hoặc do tổ chức khác thực hiện quản lý vận hành theo quy định về quản lý, sử dụng nhà ở thuộc sở hữu nhà nước.</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5" w:name="dieu_29"/>
      <w:r w:rsidRPr="006D3FEE">
        <w:rPr>
          <w:rFonts w:ascii="Times New Roman" w:eastAsia="Times New Roman" w:hAnsi="Times New Roman" w:cs="Times New Roman"/>
          <w:b/>
          <w:bCs/>
          <w:color w:val="000000"/>
          <w:sz w:val="24"/>
          <w:szCs w:val="24"/>
          <w:lang w:val="vi-VN"/>
        </w:rPr>
        <w:t>Điều 29. Hợp đồng dịch vụ quản lý vận hành nhà chung cư</w:t>
      </w:r>
      <w:bookmarkEnd w:id="55"/>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6" w:name="khoan_1_29"/>
      <w:r w:rsidRPr="006D3FEE">
        <w:rPr>
          <w:rFonts w:ascii="Times New Roman" w:eastAsia="Times New Roman" w:hAnsi="Times New Roman" w:cs="Times New Roman"/>
          <w:color w:val="000000"/>
          <w:sz w:val="24"/>
          <w:szCs w:val="24"/>
          <w:shd w:val="clear" w:color="auto" w:fill="FFFF96"/>
          <w:lang w:val="vi-VN"/>
        </w:rPr>
        <w:t>1. Việc quản lý vận hành nhà chung cư phải được thực hiện thông qua hợp đồng dịch vụ quản lý vận hành nhà chung cư ký giữa đơn vị quản lý vận hành và Ban quản trị nhà chung cư. Hợp đồng dịch vụ do các bên ký kết phải có các nội dung quy định tại Khoản 2 Điều này và tuân thủ mẫu quy định tại phụ lục số 02 ban hành kèm theo Quy chế này.</w:t>
      </w:r>
      <w:bookmarkEnd w:id="5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Hợp đồng dịch vụ quản lý vận hành nhà chung cư bao gồm các nội dung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Họ tên, địa chỉ, người đại diện tham gia ký kết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Quy mô, diện tích các bộ phận trong và ngoài nhà chung cư thuộc phần sở hữu chung cần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Nội dung và yêu cầu về chất lượng, số lượng, thời gian, địa điểm cung cấp dịch vụ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Giá dịch vụ quản lý vận hành tính theo đơn vị mét vuông (m2) sử dụng; phương thức đóng các khoản phí;</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Thời hạn thực hiện hợp đồng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Các trường hợp chấm dứt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Quyền và nghĩa vụ của các bên; trách nhiệm phối hợp của các bên; việc xử lý các tranh chấp về nội dung của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Các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i) Hiệu lực của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nghiệm thu, thanh toán, quyết toán và thanh lý hợp đồng dịch vụ quản lý vận hành nhà chung cư được thực hiện theo thỏa thuận trong hợp đồng và theo quy định của pháp luật dân sự.</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7" w:name="dieu_30"/>
      <w:r w:rsidRPr="006D3FEE">
        <w:rPr>
          <w:rFonts w:ascii="Times New Roman" w:eastAsia="Times New Roman" w:hAnsi="Times New Roman" w:cs="Times New Roman"/>
          <w:b/>
          <w:bCs/>
          <w:color w:val="000000"/>
          <w:sz w:val="24"/>
          <w:szCs w:val="24"/>
          <w:lang w:val="vi-VN"/>
        </w:rPr>
        <w:t>Điều 30. Giá dịch vụ quản lý vận hành nhà chung cư</w:t>
      </w:r>
      <w:bookmarkEnd w:id="5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Giá dịch vụ quản lý vận hành nhà chung cư được xác định theo quy định tại Điều 106 của Luật Nhà ở, được căn cứ vào từng nhà chung cư và trên cơ sở thỏa thuận với đơn vị quản lý vận hành. Trường hợp nhà chung cư đã 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Giá dịch vụ quản lý vận hành nhà chung cư được xác định bằng tiền Việt Nam đồng và tính trên mỗi mét vuông (m2) diện tích sử dụng căn hộ hoặc phần diện tích khác trong nhà chung cư (xác định theo diện tích thông thủy).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3. Đối với nhà chung cư có mục đích sử dụng hỗn hợp thì giá dịch vụ quản lý vận hành áp dụng đối với phần diện tích văn phòng, dịch vụ, thương mại và diện tích thuộc sở hữu riêng dùng làm chỗ để xe ô tô được xác định theo nguyên tắc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Giá dịch vụ quản lý vận hành áp dụng đối với phần diện tích văn phòng, dịch vụ, thương mại do các bên thỏa thuận trên cơ sở tình hình thực tế của hoạt động kinh doanh, dịch vụ, văn phòng và của từng vị trí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tòa nhà. Quy định này cũng áp dụng đối với phần diện tích thuộc sở hữu riêng dùng làm chỗ để xe ô tô của nhà chung cư chỉ có mục đích để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các bên không thỏa thuận được giá dịch vụ quy định tại Điểm a, Điểm b Khoản này thì xác định theo khung giá dịch vụ do Ủy ban nhân dân cấp tỉnh nơi có nhà chung cư đó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Đơn vị quản lý vận hành nhà chung cư xác định cụ thể và thu kinh phí quản lý vận hành nhà chung cư của các chủ sở hữu, người sử dụng trên cơ sở mức giá được xác định theo quy định tại Điều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8" w:name="dieu_31"/>
      <w:r w:rsidRPr="006D3FEE">
        <w:rPr>
          <w:rFonts w:ascii="Times New Roman" w:eastAsia="Times New Roman" w:hAnsi="Times New Roman" w:cs="Times New Roman"/>
          <w:b/>
          <w:bCs/>
          <w:color w:val="000000"/>
          <w:sz w:val="24"/>
          <w:szCs w:val="24"/>
          <w:lang w:val="vi-VN"/>
        </w:rPr>
        <w:t>Điều 31. Kinh phí quản lý vận hành nhà chung cư</w:t>
      </w:r>
      <w:bookmarkEnd w:id="58"/>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Kinh phí quản lý vận hành nhà chung cư do các chủ sở hữu, người sử dụng nhà chung cư đóng hàng tháng hoặc theo định kỳ (bao gồm cả trường hợp đã nhận bàn giao căn hộ, diện tích khác trong nhà chung cư mà chưa sử dụng) để đơn vị quản lý vận hành thực hiện các công việc quy định tại Khoản 1 Điều 10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Kinh phí quản lý vận hành nhà chung cư được tính bằng giá dịch vụ quản lý vận hành quy định tại Điều 30 của Quy chế này nhân (x) với diện tích (m2) sử dụng căn hộ hoặc phần diện tích khác không phải căn hộ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Diện tích sử dụng căn hộ hoặc phần diện tích khác không phải căn hộ trong nhà chung cư làm cơ sở để tính kinh phí quản lý vận hành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đã được cấp Giấy chứng nhận quyền sử dụng đất, quyền sở hữu nhà ở và tài sản gắn liền với đất (sau đây gọi chung là Giấy chứng nhận) thì diện tích làm cơ sở để tính kinh phí quản lý vận hành là diện tích ghi trong Giấy chứng nhận;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chưa được cấp Giấy chứng nhận thì diện tích làm cơ sở để tính kinh phí quản lý vận hành là diện tích sử dụng thuộc sở hữu riêng của chủ sở hữu (diện tích thông thủy được xác định theo quy định tại Khoản 2 Điều 101 của Luật Nhà ở); diện tích này được xác định trong hợp đồng mua bán, thuê mua căn hộ hoặc xác định theo thực tế.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Đối với nhà chung cư thuộc sở hữu nhà nước thì việc thu kinh phí quản lý vận hành được thực hiện theo giá dịch vụ quy định tại Điểm a Khoản 5 Điều 106 của Luật Nhà ở.</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59" w:name="muc_4"/>
      <w:r w:rsidRPr="006D3FEE">
        <w:rPr>
          <w:rFonts w:ascii="Times New Roman" w:eastAsia="Times New Roman" w:hAnsi="Times New Roman" w:cs="Times New Roman"/>
          <w:b/>
          <w:bCs/>
          <w:color w:val="000000"/>
          <w:sz w:val="24"/>
          <w:szCs w:val="24"/>
          <w:lang w:val="vi-VN"/>
        </w:rPr>
        <w:t>Mục 4. BẢO TRÌ NHÀ CHUNG CƯ</w:t>
      </w:r>
      <w:bookmarkEnd w:id="59"/>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0" w:name="dieu_32"/>
      <w:r w:rsidRPr="006D3FEE">
        <w:rPr>
          <w:rFonts w:ascii="Times New Roman" w:eastAsia="Times New Roman" w:hAnsi="Times New Roman" w:cs="Times New Roman"/>
          <w:b/>
          <w:bCs/>
          <w:color w:val="000000"/>
          <w:sz w:val="24"/>
          <w:szCs w:val="24"/>
          <w:lang w:val="vi-VN"/>
        </w:rPr>
        <w:t>Điều 32. Nguyên tắc bảo trì nhà chung cư</w:t>
      </w:r>
      <w:bookmarkEnd w:id="60"/>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Chủ sở hữu nhà chung cư có trách nhiệm bảo trì phần sở hữu riêng và đóng góp kinh phí bảo trì phần sở hữu chung của nhà chung cư để duy trì chất lượng của nhà ở và bảo đảm an toàn trong quá trình sử dụng.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Việc bảo trì phần sở hữu riêng không được làm ảnh hưởng đến phần sở hữu riêng của các chủ sở hữu khác và các hệ thống công trình, thiết bị thuộc sở hữu chung, sử dụng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Việc bảo trì phần sở hữu chung của nhà chung cư có mục đích để ở và nhà chung cư có mục đích sử dụng hỗn hợp nhưng không phân chia riêng biệt được phần sở hữu chung của khu căn 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Việc bảo trì phần sở hữu chung của nhà chung cư có mục đích sử dụng hỗn hợp mà phân chia riêng biệt được phần sở hữu chung của khu căn hộ và khu văn phòng, dịch vụ, thương mại được thực hiện theo nguyên tắc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phần sở hữu chung của khu căn hộ và phần sở hữu chung của cả tòa nhà thì các chủ sở hữu thực hiện bảo trì theo kế hoạch đã được hội nghị nhà chung cư thông qua và quy trình bảo trì đã được lập, trừ trường hợp có hư hỏng đột xuất do thiên tai, hỏa hoạn gây ra;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phần sở hữu chung của khu văn phòng, dịch vụ, thương mại thì chủ sở hữu khu chức năng này thực hiện bảo trì theo quy trình bảo trì tòa nhà và quy trình bảo trì hệ thống thiết bị đã được lập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Việc bảo trì phần sở hữu chung của cụm nhà chung cư do các chủ sở hữu, người sử dụng cụm nhà chung cư thực hiện.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Chủ sở hữu, Ban quản trị nhà chung cư chỉ được thuê cá nhân, đơn vị có đủ điều kiện, năng lực tương ứng với công việc cần bảo trì theo quy định để thực hiện bảo trì.</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1" w:name="dieu_33"/>
      <w:r w:rsidRPr="006D3FEE">
        <w:rPr>
          <w:rFonts w:ascii="Times New Roman" w:eastAsia="Times New Roman" w:hAnsi="Times New Roman" w:cs="Times New Roman"/>
          <w:b/>
          <w:bCs/>
          <w:color w:val="000000"/>
          <w:sz w:val="24"/>
          <w:szCs w:val="24"/>
          <w:lang w:val="vi-VN"/>
        </w:rPr>
        <w:t>Điều 33. Kế hoạch bảo trì phần sở hữu chung của nhà chung cư</w:t>
      </w:r>
      <w:bookmarkEnd w:id="6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Kế hoạch bảo trì phần sở hữu chung của nhà chung cư do hội nghị nhà chung cư thông qua để áp dụng đối với các trường hợp quy định tại Khoản 3 và Điểm a Khoản 4 Điều 32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Chủ đầu tư có trách nhiệm lập kế hoạch bảo trì để báo cáo hội nghị nhà chung cư lần đầu thông qua; đối với hội nghị nhà chung cư các lần kế tiếp thì Ban quản trị nhà chung cư có trách nhiệm phối hợp với đơn vị quản lý vận hành hoặc đơn vị có năng lực bảo trì lập kế hoạch bảo trì để báo cáo hội nghị nhà chung cư thông qua.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Kế hoạch bảo trì phần sở hữu chung của nhà chung cư áp dụng cho các trường hợp quy định tại Khoản 3, Điểm a Khoản 4 Điều 32 của Quy chế này được lập và thông qua trên cơ sở quy trình bảo trì phần xây dựng của tòa nhà, quy trình bảo trì hệ thống thiết bị do chủ đầu tư cung cấp và hiện trạng phần sở hữu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Nội dung kế hoạch bảo trì phần sở hữu chung của nhà chung cư áp dụng cho các trường hợp quy định tại Khoản 3 và Điểm a Khoản 4 Điều 32 của Quy chế này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Các hạng mục sẽ thực hiện bảo trì trong năm và dự kiến cho 03 đến 05 năm sau đó; dự kiến các hạng mục bảo trì đột xuất trong năm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Thời gian và tiến độ thực hiện đối với từng hạng mục cần bảo trì trong năm;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Dự kiến kinh phí để thực hiện từng hạng mục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d) Trách nhiệm hỗ trợ, tạo điều kiện của các chủ sở hữu có liên quan đến khu vực cần bảo trì; trách nhiệm kiểm tra, giám sát và nghiệm thu công việc bảo trì của Ban quản trị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Các vấn đề khác có liên quan.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2" w:name="dieu_34"/>
      <w:r w:rsidRPr="006D3FEE">
        <w:rPr>
          <w:rFonts w:ascii="Times New Roman" w:eastAsia="Times New Roman" w:hAnsi="Times New Roman" w:cs="Times New Roman"/>
          <w:b/>
          <w:bCs/>
          <w:color w:val="000000"/>
          <w:sz w:val="24"/>
          <w:szCs w:val="24"/>
          <w:lang w:val="vi-VN"/>
        </w:rPr>
        <w:t>Điều 34. Các hạng mục của nhà chung cư được sử dụng kinh phí bảo trì phần sở hữu chung để bảo trì</w:t>
      </w:r>
      <w:bookmarkEnd w:id="6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Bảo trì các hạng mục và phần diện tích thuộc sở hữu chung quy định tại Điểm a và Điểm b Khoản 2 Điều 100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Bảo trì hệ thống các thiết bị thuộc sở hữu chung của nhà chung cư, bao gồm thang máy, máy phát điện, máy bơm nước, hệ thống thông gió, hệ thống cấp điện chiếu sáng, điện sinh hoạt, các thiết bị điện dùng chung, hệ thống cấp, thoát nước, hệ thống cấp ga, lò sưởi trung tâm, phát thanh truyền hình, thông tin liên lạc, phòng cháy, chữa cháy, cột thu lôi và các thiết bị khác dùng chung cho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Bảo trì hệ thống hạ tầng kỹ thuật bên ngoài kết nối với nhà chung cư; các công trình công cộng quy định tại Điểm d Khoản 2 Điều 100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Xử lý nước thải ứ nghẹt, hút bể phốt định kỳ; cấy vi sinh cho hệ thống nước thải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Các hạng mục khác của nhà chung cư thuộc quyền sở hữu chung của các chủ sở hữu nhà chung cư theo thỏa thuận trong hợp đồng mua bán, thuê mua căn hộ hoặc theo quy định của pháp luật về nhà ở.</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3" w:name="dieu_35"/>
      <w:r w:rsidRPr="006D3FEE">
        <w:rPr>
          <w:rFonts w:ascii="Times New Roman" w:eastAsia="Times New Roman" w:hAnsi="Times New Roman" w:cs="Times New Roman"/>
          <w:b/>
          <w:bCs/>
          <w:color w:val="000000"/>
          <w:sz w:val="24"/>
          <w:szCs w:val="24"/>
          <w:lang w:val="vi-VN"/>
        </w:rPr>
        <w:t>Điều 35. Ký kết hợp đồng bảo trì và thực hiện bảo trì phần sở hữu chung của nhà chung cư</w:t>
      </w:r>
      <w:bookmarkEnd w:id="6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trị nhà chung cư, chủ sở hữu khu văn phòng, dịch vụ, thương mại lựa chọn và ký kết hợp đồng bảo trì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Đơn vị bảo trì phải thực hiện bảo trì theo quy trình bảo trì đã được lập theo quy định, phải bảo đảm an toàn cho chủ sở hữu và người sử dụng trong quá trình bảo trì, phải tuân thủ tiến độ và các thỏa thuận trong hợp đồng bảo trì đã ký kết.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4. Khi kết thúc công việc bảo trì, các bên phải tổ chức nghiệm thu hoàn thành công việc bảo trì; việc thanh, quyết toán kinh phí bảo trì được thực hiện theo thỏa thuận trong hợp đồng và phải có đầy đủ hóa đơn, chứng từ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4" w:name="dieu_36"/>
      <w:r w:rsidRPr="006D3FEE">
        <w:rPr>
          <w:rFonts w:ascii="Times New Roman" w:eastAsia="Times New Roman" w:hAnsi="Times New Roman" w:cs="Times New Roman"/>
          <w:b/>
          <w:bCs/>
          <w:color w:val="000000"/>
          <w:sz w:val="24"/>
          <w:szCs w:val="24"/>
          <w:lang w:val="vi-VN"/>
        </w:rPr>
        <w:t>Điều 36. Lập, bàn giao và quản lý kinh phí bảo trì phần sở hữu chung của nhà chung cư có nhiều chủ sở hữu</w:t>
      </w:r>
      <w:bookmarkEnd w:id="64"/>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Chủ đầu tư có trách nhiệm lập tài khoản tại tổ chức tín dụng đang hoạt động tại Việt Nam để tạm quản lý kinh phí bảo trì phần sở hữu chung của nhà chung cư có nhiều chủ sở hữu theo quy định của Nghị định số </w:t>
      </w:r>
      <w:hyperlink r:id="rId10" w:tgtFrame="_blank" w:tooltip="Nghị định 99/2015/NĐ-CP" w:history="1">
        <w:r w:rsidRPr="006D3FEE">
          <w:rPr>
            <w:rFonts w:ascii="Times New Roman" w:eastAsia="Times New Roman" w:hAnsi="Times New Roman" w:cs="Times New Roman"/>
            <w:color w:val="0E70C3"/>
            <w:sz w:val="24"/>
            <w:szCs w:val="24"/>
            <w:lang w:val="vi-VN"/>
          </w:rPr>
          <w:t>99/2015/NĐ-CP</w:t>
        </w:r>
      </w:hyperlink>
      <w:r w:rsidRPr="006D3FEE">
        <w:rPr>
          <w:rFonts w:ascii="Times New Roman" w:eastAsia="Times New Roman" w:hAnsi="Times New Roman" w:cs="Times New Roman"/>
          <w:color w:val="000000"/>
          <w:sz w:val="24"/>
          <w:szCs w:val="24"/>
          <w:lang w:val="vi-VN"/>
        </w:rPr>
        <w:t> ngày 20 tháng 10 năm 2015 của Chính phủ quy định chi tiết và hướng dẫn thi hành một số điều của Luật Nhà ở (sau đây gọi chung là Nghị định số 99/2015/NĐ-CP).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mục đích để ở, nhà chung cư có mục đích sử dụng hỗn hợp nhưng không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5" w:name="diem_a_2_36"/>
      <w:r w:rsidRPr="006D3FEE">
        <w:rPr>
          <w:rFonts w:ascii="Times New Roman" w:eastAsia="Times New Roman" w:hAnsi="Times New Roman" w:cs="Times New Roman"/>
          <w:color w:val="000000"/>
          <w:sz w:val="24"/>
          <w:szCs w:val="24"/>
          <w:shd w:val="clear" w:color="auto" w:fill="FFFF96"/>
          <w:lang w:val="vi-VN"/>
        </w:rPr>
        <w:t>a) Ban quản trị nhà chung cư lập một tài khoản tại một tổ chức tín dụng đang hoạt động tại Việt Nam để quản lý, sử dụng kinh phí bảo trì phần sở hữu chung của cả tòa nhà chung cư;</w:t>
      </w:r>
      <w:bookmarkEnd w:id="6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Trong thời hạn 07 ngày làm việc, kể từ ngày Ban quản trị có văn bản đề nghị chuyển giao kinh phí bảo trì, chủ đầu tư có trách nhiệm chuyển giao kinh phí bảo trì đã thu của người mua, thuê mua và kinh phí bảo trì mà chủ đầu tư phải nộp đối với phần diện tích giữ lại không bán, không cho thuê mua hoặc chưa bán, chưa cho thuê mua theo quy định tại Điểm b Khoản 1 Điều 108 của Luật Nhà ở sang tài khoản do Ban quản trị nhà chung cư lập theo quy định tại Điểm a Khoản này để quản lý, sử dụng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Chủ tài khoản tiền gửi kinh phí bảo trì đối với nhà chung cư có mục đích để ở có thể do một thành viên hoặc nhiều thành viên Ban quản trị đứng tên đồng chủ tài khoản; chủ tài khoản tiền gửi kinh phí bảo trì đối với nhà chung cư có mục đích sử dụng hỗn hợp là đồng chủ tài khoản, gồm 01 thành viên Ban quản trị là đại diện chủ sở hữu khu căn hộ và 01 thành viên Ban quản trị là đại diện chủ sở hữu khu văn phòng, dịch vụ, thương mại.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Kỳ hạn gửi tiền và tên người đứng chủ tài khoản tiền gửi kinh phí bảo trì quy định tại Khoản này được quy định trong quy chế thu, chi tài chính của Ban quản trị nhà chung cư do hội nghị nhà chung cư thông qua.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Đối với nhà chung cư có mục đích sử dụng hỗn hợp mà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6" w:name="diem_a_3_36"/>
      <w:r w:rsidRPr="006D3FEE">
        <w:rPr>
          <w:rFonts w:ascii="Times New Roman" w:eastAsia="Times New Roman" w:hAnsi="Times New Roman" w:cs="Times New Roman"/>
          <w:color w:val="000000"/>
          <w:sz w:val="24"/>
          <w:szCs w:val="24"/>
          <w:shd w:val="clear" w:color="auto" w:fill="FFFF96"/>
          <w:lang w:val="vi-VN"/>
        </w:rPr>
        <w:t>a) Ban quản trị nhà chung cư lập một tài khoản tại một tổ chức tín dụng đang hoạt động tại Việt Nam để quản lý kinh phí bảo trì phần sở hữu chung của khu căn hộ và kinh phí bảo trì phần sở hữu chung của cả tòa nhà chung cư;</w:t>
      </w:r>
      <w:bookmarkEnd w:id="6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Kỳ hạn tiền gửi và chủ tài khoản tiền gửi kinh phí bảo trì quy định tại Điểm a Khoản này được xác định như đối với trường hợp nhà chung cư có mục đích để ở quy định tại Điểm c Khoản 2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c) Chủ sở hữu phần diện tích khu văn phòng, dịch vụ, thương mại có trách nhiệm tự quản lý kinh phí được để lại theo quy định tại Điểm b Khoản 4 Điều này để bảo trì phần sở hữu chung của khu chức năng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Việc bàn giao kinh phí bảo trì phần sở hữu chung của nhà chung cư quy định tại Khoản này được thực hiện theo quy định tại Khoản 4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Việc bàn giao, quản lý kinh phí bảo trì đối với trường hợp quy định tại Khoản 3 Điều này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Trong thời hạn 07 ngày làm việc, kể từ ngày nhận được văn bản đề nghị của Ban quản trị nhà chung cư, chủ đầu tư có trách nhiệm chuyển giao kinh phí bảo trì đã thu của người mua, thuê mua và kinh phí bảo trì mà chủ đầu tư phải nộp đối với phần diện tích căn hộ không bán, không cho thuê mua hoặc chưa bán, chưa cho thuê mua theo quy định tại Điểm b Khoản 1 Điều 108 của Luật Nhà ở sang tài khoản do Ban quản trị đã lập theo quy định tại Điểm a Khoản 3 Điều này để quản lý, sử dụng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hoặc đã thống nhất trong hội nghị nhà chung cư (nếu chưa thỏa thuận trong hợp đồng mua bán, thuê mua căn hộ) sang tài khoản do Ban quản trị lập quy định tại Điểm a Khoản 3 Điều này để quản lý, bảo trì phần sở hữu chung của cả tòa nhà; đối với phần kinh phí còn lại thì chủ đầu tư được tự quản lý và sử dụng theo quy định tại Điểm c Khoản 3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Trường hợp thành lập cụm nhà chung cư thì căn cứ vào mục đích sử dụng của từng tòa nhà, Ban quản trị cụm nhà chung cư phải lập các tài khoản riêng để quản lý kinh phí bảo trì cho từng tòa nhà theo quy định tại các Khoản 2, 3 và 4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Bên bàn giao và bên 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trì phần sở hữu chung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Biên bản xác định các phần diện tích, thiết bị thuộc sở hữu chung của nhà chung cư theo quy định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Biên bản xác định tổng số kinh phí bảo trì đã thu theo quy định của pháp luật về nhà ở, trong đó xác định rõ số tiền đã thu của người mua, thuê mua và số tiền chủ đầu tư phải nộp theo quy định; tên, số tài khoản, nơi mở tài khoản tiền gửi kinh phí bảo trì mà chủ đầu tư đang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Bảng kê các công việc bảo trì phần sở hữu chung mà chủ đầu tư đã thực hiện kèm theo hóa đơn, chứng từ chứng minh số tiền bảo trì đã thanh toán cho đơn vị bảo trì và số liệu kinh phí bảo trì còn lại sau khi trừ số kinh phí mà chủ đầu tư đã thực hiện các công việc bảo trì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7" w:name="khoan_7_36"/>
      <w:r w:rsidRPr="006D3FEE">
        <w:rPr>
          <w:rFonts w:ascii="Times New Roman" w:eastAsia="Times New Roman" w:hAnsi="Times New Roman" w:cs="Times New Roman"/>
          <w:color w:val="000000"/>
          <w:sz w:val="24"/>
          <w:szCs w:val="24"/>
          <w:shd w:val="clear" w:color="auto" w:fill="FFFF96"/>
          <w:lang w:val="vi-VN"/>
        </w:rPr>
        <w:t>7. Trường hợp chủ đầu tư không bàn giao hoặc bàn giao không đầy đủ, không đúng hạn kinh phí bảo trì phần sở hữu chung theo quy định tại Điều này thì Ban quản trị nhà chung cư đề nghị Ủy ban nhân dân cấp tỉnh nơi có nhà chung cư thực hiện cưỡng chế theo quy định của Nghị định số</w:t>
      </w:r>
      <w:bookmarkEnd w:id="67"/>
      <w:r w:rsidRPr="006D3FEE">
        <w:rPr>
          <w:rFonts w:ascii="Times New Roman" w:eastAsia="Times New Roman" w:hAnsi="Times New Roman" w:cs="Times New Roman"/>
          <w:color w:val="000000"/>
          <w:sz w:val="24"/>
          <w:szCs w:val="24"/>
        </w:rPr>
        <w:fldChar w:fldCharType="begin"/>
      </w:r>
      <w:r w:rsidRPr="006D3FEE">
        <w:rPr>
          <w:rFonts w:ascii="Times New Roman" w:eastAsia="Times New Roman" w:hAnsi="Times New Roman" w:cs="Times New Roman"/>
          <w:color w:val="000000"/>
          <w:sz w:val="24"/>
          <w:szCs w:val="24"/>
        </w:rPr>
        <w:instrText xml:space="preserve"> HYPERLINK "https://thuvienphapluat.vn/van-ban/bat-dong-san/nghi-dinh-99-2015-nd-cp-huong-dan-luat-nha-o-294439.aspx" \o "Nghị định 99/2015/NĐ-CP" \t "_blank" </w:instrText>
      </w:r>
      <w:r w:rsidRPr="006D3FEE">
        <w:rPr>
          <w:rFonts w:ascii="Times New Roman" w:eastAsia="Times New Roman" w:hAnsi="Times New Roman" w:cs="Times New Roman"/>
          <w:color w:val="000000"/>
          <w:sz w:val="24"/>
          <w:szCs w:val="24"/>
        </w:rPr>
        <w:fldChar w:fldCharType="separate"/>
      </w:r>
      <w:r w:rsidRPr="006D3FEE">
        <w:rPr>
          <w:rFonts w:ascii="Times New Roman" w:eastAsia="Times New Roman" w:hAnsi="Times New Roman" w:cs="Times New Roman"/>
          <w:color w:val="0E70C3"/>
          <w:sz w:val="24"/>
          <w:szCs w:val="24"/>
        </w:rPr>
        <w:t>99/2015/NĐ-CP</w:t>
      </w:r>
      <w:r w:rsidRPr="006D3FEE">
        <w:rPr>
          <w:rFonts w:ascii="Times New Roman" w:eastAsia="Times New Roman" w:hAnsi="Times New Roman" w:cs="Times New Roman"/>
          <w:color w:val="000000"/>
          <w:sz w:val="24"/>
          <w:szCs w:val="24"/>
        </w:rPr>
        <w:fldChar w:fldCharType="end"/>
      </w:r>
      <w:r w:rsidRPr="006D3FEE">
        <w:rPr>
          <w:rFonts w:ascii="Times New Roman" w:eastAsia="Times New Roman" w:hAnsi="Times New Roman" w:cs="Times New Roman"/>
          <w:color w:val="000000"/>
          <w:sz w:val="24"/>
          <w:szCs w:val="24"/>
        </w:rPr>
        <w:t> ngày 20 tháng 10 năm 2015 quy định chi tiết và hướng dẫn thi hành một số điều của Luật Nhà ở.</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8" w:name="khoan_8_36"/>
      <w:r w:rsidRPr="006D3FEE">
        <w:rPr>
          <w:rFonts w:ascii="Times New Roman" w:eastAsia="Times New Roman" w:hAnsi="Times New Roman" w:cs="Times New Roman"/>
          <w:color w:val="000000"/>
          <w:sz w:val="24"/>
          <w:szCs w:val="24"/>
          <w:shd w:val="clear" w:color="auto" w:fill="FFFF96"/>
          <w:lang w:val="vi-VN"/>
        </w:rPr>
        <w:lastRenderedPageBreak/>
        <w:t>8. Chủ đầu tư có trách nhiệm thu kinh phí bảo trì phần sở hữu chung để bàn giao cho Ban quản trị nhà chung cư theo quy định của pháp luật về nhà ở và Quy chế này; nếu chủ đầu tư không thu kinh phí này để bàn giao cho Ban quản trị thì chủ đầu tư phải nộp khoản kinh phí này.</w:t>
      </w:r>
      <w:bookmarkEnd w:id="68"/>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69" w:name="dieu_37"/>
      <w:r w:rsidRPr="006D3FEE">
        <w:rPr>
          <w:rFonts w:ascii="Times New Roman" w:eastAsia="Times New Roman" w:hAnsi="Times New Roman" w:cs="Times New Roman"/>
          <w:b/>
          <w:bCs/>
          <w:color w:val="000000"/>
          <w:sz w:val="24"/>
          <w:szCs w:val="24"/>
          <w:lang w:val="vi-VN"/>
        </w:rPr>
        <w:t>Điều 37. Sử dụng kinh phí bảo trì phần sở hữu chung của nhà chung cư có nhiều chủ sở hữu</w:t>
      </w:r>
      <w:bookmarkEnd w:id="69"/>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Kinh phí bảo trì phần sở hữu chung của tòa nhà chung cư nào chỉ được dùng để bảo trì phần sở hữu chung của tòa nhà đó. Ban quản trị nhà chung cư chỉ được sử dụng kinh phí bảo trì phần sở hữu chung của nhà chung cư vào việc bảo trì các hạng mục quy định tại Điều 34 của Quy chế này;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Ban quản trị nhà chung cư phải thông báo công khai tại hội nghị nhà chung cư thông tin về tài khoản tiền gửi kinh phí bảo trì đã lập và không được thay đổi tài khoản này. Việc sử dụng kinh phí bảo trì phần sở hữu chung của nhà chung cư phải theo đúng quy định của Quy chế này và phải có sổ sách, hóa đơn, chứng từ theo quy định để theo dõi, quản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Đối với trường hợp phải lập tài khoản quản lý kinh phí bảo trì theo quy định tại Điểm a Khoản 3 Điều 36 của Quy chế này thì Ban quản trị nhà chung cư cùng với chủ đầu tư thống nhất phân chia tỷ lệ kinh phí dùng để bảo trì phần sở hữu chung của cả tòa nhà và kinh phí dùng để bảo trì phần sở hữu chung của khu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Khi cần bảo trì phần sở hữu chung của khu căn hộ thì Ban quản trị chỉ được sử dụng kinh phí trong số kinh phí đã thống nhất phân chia để bảo trì; trong trường hợp sử dụng hết số kinh phí này thì các chủ sở hữu khu căn hộ có trách nhiệm cùng đóng góp. Đối với phần kinh phí đã phân chia để bảo trì phần sở hữu chung của cả tòa nhà thì chỉ được dùng để bảo trì phần sở hữu chung của cả tòa nhà; trong trường hợp sử dụng hết số kinh phí này thì chủ sở hữu khu căn hộ và chủ sở hữu khu chức năng văn phòng, dịch vụ, thương mại có trách nhiệm cùng đóng góp. Chủ đầu tư và Ban quản trị nhà chung cư có thể thống nhất lập 02 tài khoản khác nhau để quản lý 02 khoản kinh phí quy định tại Khoản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Tổ chức tín dụng đang quản lý tài khoản tiền gửi kinh phí bảo trì phần sở hữu chung của nhà chung cư có trách nhiệm chuyển tiền vào tài khoản của bên thực hiện bảo trì trong thời hạn 03 ngày làm việc, kể từ ngày nhận được hồ sơ đề nghị của Ban quản trị nhà chung cư. Hồ sơ đề nghị chuyển tiền bao gồm các giấy tờ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Văn bản đề nghị của Ban quản trị, trong đó nêu rõ lý do đề nghị chuyển tiền và số tiền cần chuyển cho bên thực hiện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Biên bản cuộc họp Ban quản trị về nội dung rút kinh phí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Kế hoạch bảo trì đã được hội nghị nhà chung cư thông qua, trừ trường hợp bảo trì đột xuất;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Hợp đồng bảo trì ký với cá nhân, đơn vị có năng lực bảo trì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Trường hợp thực hiện công việc bảo trì có giá trị hợp đồng nhỏ trong mức mà hội nghị nhà chung cư cho phép được rút tiền mặt ghi trong quy chế thu, chi tài chính của Ban quản trị thì sau khi nhận được hồ sơ đề nghị quy định tại Khoản 4 Điều này, tổ chức tín dụng thực hiện thủ tục rút tiền mặt để Ban quản trị thanh toán trực tiếp cho bên thực hiện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xml:space="preserve">6. Trường hợp phát sinh công việc bảo trì đột xuất mà được phép chi theo quy chế thu, chi tài chính thì Ban quản trị có văn bản đề nghị chuyển tiền kèm theo biên bản họp Ban quản trị về nội </w:t>
      </w:r>
      <w:r w:rsidRPr="006D3FEE">
        <w:rPr>
          <w:rFonts w:ascii="Times New Roman" w:eastAsia="Times New Roman" w:hAnsi="Times New Roman" w:cs="Times New Roman"/>
          <w:color w:val="000000"/>
          <w:sz w:val="24"/>
          <w:szCs w:val="24"/>
          <w:lang w:val="vi-VN"/>
        </w:rPr>
        <w:lastRenderedPageBreak/>
        <w:t>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Khoản 4, Khoản 5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Đối với việc bảo trì phần sở hữu chung của các tòa nhà trong cụm nhà chung cư thì sử dụng kinh phí bảo trì theo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Trường hợp phát sinh công việc bảo trì phần sở hữu chung của cả cụm nhà chung cư thì trích đều từ kinh phí bảo trì phần sở hữu chung của từng tòa nhà trong cụm để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Trường hợp phát sinh công việc bảo trì phần sở hữu chung của một số tòa nhà trong cụm thì trích đều từ kinh phí bảo trì phần sở hữu chung của các tòa nhà có liên quan để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Việc rút kinh phí để bảo trì phần sở hữu chung quy định tại Điểm a và Điểm b Khoản này được thực hiện theo quy định tại các Khoản 4, 5 và 6 Điều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0" w:name="muc_5"/>
      <w:r w:rsidRPr="006D3FEE">
        <w:rPr>
          <w:rFonts w:ascii="Times New Roman" w:eastAsia="Times New Roman" w:hAnsi="Times New Roman" w:cs="Times New Roman"/>
          <w:b/>
          <w:bCs/>
          <w:color w:val="000000"/>
          <w:sz w:val="24"/>
          <w:szCs w:val="24"/>
          <w:lang w:val="vi-VN"/>
        </w:rPr>
        <w:t>Mục 5. QUYỀN VÀ TRÁCH NHIỆM CỦA CÁC TỔ CHỨC, CÁ NHÂN TRONG QUẢN LÝ, SỬ DỤNG NHÀ CHUNG CƯ</w:t>
      </w:r>
      <w:bookmarkEnd w:id="70"/>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1" w:name="dieu_38"/>
      <w:r w:rsidRPr="006D3FEE">
        <w:rPr>
          <w:rFonts w:ascii="Times New Roman" w:eastAsia="Times New Roman" w:hAnsi="Times New Roman" w:cs="Times New Roman"/>
          <w:b/>
          <w:bCs/>
          <w:color w:val="000000"/>
          <w:sz w:val="24"/>
          <w:szCs w:val="24"/>
          <w:lang w:val="vi-VN"/>
        </w:rPr>
        <w:t>Điều 38. Quyền và trách nhiệm của chủ đầu tư</w:t>
      </w:r>
      <w:bookmarkEnd w:id="71"/>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2" w:name="khoan_1_38"/>
      <w:r w:rsidRPr="006D3FEE">
        <w:rPr>
          <w:rFonts w:ascii="Times New Roman" w:eastAsia="Times New Roman" w:hAnsi="Times New Roman" w:cs="Times New Roman"/>
          <w:color w:val="000000"/>
          <w:sz w:val="24"/>
          <w:szCs w:val="24"/>
          <w:shd w:val="clear" w:color="auto" w:fill="FFFF96"/>
          <w:lang w:val="vi-VN"/>
        </w:rPr>
        <w:t>1. Chịu trách nhiệm quản lý vận hành nhà chung cư theo quy định tại Khoản 2 Điều 27 của Quy chế này. Đề xuất đơn vị quản lý vận hành nhà chung cư có đủ điều kiện theo quy định của Quy chế này để hội nghị nhà chung cư lần đầu xem xét, quyết định lựa chọn trong trường hợp:</w:t>
      </w:r>
      <w:bookmarkEnd w:id="7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Chủ đầu tư không có chức năng, năng lực quản lý vận hành và không ủy thác cho đơn vị khác có chức năng, năng lực thực hiện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Chủ đầu tư có chức năng, năng lực quản lý vận hành nhưng không tham gia quản lý vận hành nhà chung cư và cũng không ủy thác cho đơn vị khác có chức năng, năng lực thực hiện quản lý vận hành nhà chung cư.</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Thu kinh phí bảo trì phần sở hữu chung của nhà chung cư theo quy định tại Điều 108, Điều 109 của Luật Nhà ở, Nghị định số </w:t>
      </w:r>
      <w:hyperlink r:id="rId11" w:tgtFrame="_blank" w:tooltip="Nghị định 99/2015/NĐ-CP" w:history="1">
        <w:r w:rsidRPr="006D3FEE">
          <w:rPr>
            <w:rFonts w:ascii="Times New Roman" w:eastAsia="Times New Roman" w:hAnsi="Times New Roman" w:cs="Times New Roman"/>
            <w:color w:val="0E70C3"/>
            <w:sz w:val="24"/>
            <w:szCs w:val="24"/>
            <w:lang w:val="vi-VN"/>
          </w:rPr>
          <w:t>99/2015/NĐ-CP</w:t>
        </w:r>
      </w:hyperlink>
      <w:r w:rsidRPr="006D3FEE">
        <w:rPr>
          <w:rFonts w:ascii="Times New Roman" w:eastAsia="Times New Roman" w:hAnsi="Times New Roman" w:cs="Times New Roman"/>
          <w:color w:val="000000"/>
          <w:sz w:val="24"/>
          <w:szCs w:val="24"/>
          <w:lang w:val="vi-VN"/>
        </w:rPr>
        <w:t> và bàn giao lại kinh phí này cho Ban quản trị nhà chung cư theo quy định của pháp luật nhà ở và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3" w:name="khoan_3_38"/>
      <w:r w:rsidRPr="006D3FEE">
        <w:rPr>
          <w:rFonts w:ascii="Times New Roman" w:eastAsia="Times New Roman" w:hAnsi="Times New Roman" w:cs="Times New Roman"/>
          <w:color w:val="000000"/>
          <w:sz w:val="24"/>
          <w:szCs w:val="24"/>
          <w:shd w:val="clear" w:color="auto" w:fill="FFFF96"/>
          <w:lang w:val="vi-VN"/>
        </w:rPr>
        <w:t>3. Chủ trì tổ chức hội nghị nhà chung cư lần đầu, cử người tham gia Ban quản trị nhà chung cư và tham gia biểu quyết, bỏ phiếu tại hội nghị nhà chung cư theo quy định của Quy chế này.</w:t>
      </w:r>
      <w:bookmarkEnd w:id="7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Bảo trì phần sở hữu riêng của mình; có trách nhiệm bồi thường nếu việc bảo trì hoặc không bảo trì gây ra thiệt hại cho chủ sở hữu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8. Phối hợp với Ban quản trị nhà chung cư để giải quyết các khó khăn, vướng mắc trong việc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9. Mua bảo hiểm cháy, nổ bắt buộc theo quy định của pháp luật phòng cháy, chữa cháy và pháp luật về kinh doanh bảo hiểm.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10. Bồi thường thiệt hại cho bên bị thiệt hại theo thỏa thuận hoặc theo quy định của pháp luật; chấp hành quyết định giải quyết, xử lý, xử phạt vi phạm của cơ quan nhà nước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11. Các quyền và trách nhiệm khác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4" w:name="dieu_39"/>
      <w:r w:rsidRPr="006D3FEE">
        <w:rPr>
          <w:rFonts w:ascii="Times New Roman" w:eastAsia="Times New Roman" w:hAnsi="Times New Roman" w:cs="Times New Roman"/>
          <w:b/>
          <w:bCs/>
          <w:color w:val="000000"/>
          <w:sz w:val="24"/>
          <w:szCs w:val="24"/>
          <w:lang w:val="vi-VN"/>
        </w:rPr>
        <w:t>Điều 39. Quyền và trách nhiệm của chủ sở hữu nhà chung cư</w:t>
      </w:r>
      <w:bookmarkEnd w:id="7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Đối với nhà chung cư có nhiều chủ sở hữu thì các chủ sở hữu có quyền và trách nhiệm sau đây trong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chủ sở hữu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Yêu cầu chủ đầu tư, đơn vị quản lý vận hành, Ban quản trị nhà chung cư cung cấp các thông tin, công khai các nội dung liên quan đến việc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Chấp hành đầy đủ các quyết định của hội nghị nhà chung cư, kể cả trường hợp không tham dự hội nghị nhà chung cư; chấp hành quyết định giải quyết, xử lý của cơ quan nhà nước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Tạo điều kiện và hỗ trợ đơn vị có chức năng thực hiện bảo trì phần sở hữu chung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i) Mua bảo hiểm cháy nổ bắt buộc theo quy định của pháp luật phòng cháy, chữa cháy và pháp luật về kinh doanh bảo hiểm;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k) Thực hiện các quy định khác của pháp luật có liên quan.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Đối với nhà chung cư có một chủ sở hữu thì chủ sở hữu được quyền sử dụng nhà chung cư, được thực hiện các quyền và trách nhiệm quy định tại các Điểm b, c, d, e và k Khoản 1 Điều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5" w:name="dieu_40"/>
      <w:r w:rsidRPr="006D3FEE">
        <w:rPr>
          <w:rFonts w:ascii="Times New Roman" w:eastAsia="Times New Roman" w:hAnsi="Times New Roman" w:cs="Times New Roman"/>
          <w:b/>
          <w:bCs/>
          <w:color w:val="000000"/>
          <w:sz w:val="24"/>
          <w:szCs w:val="24"/>
          <w:lang w:val="vi-VN"/>
        </w:rPr>
        <w:t>Điều 40. Quyền và trách nhiệm của người sử dụng không phải là chủ sở hữu nhà chung cư</w:t>
      </w:r>
      <w:bookmarkEnd w:id="7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Sử dụng phần sở hữu riêng và phần sở hữu chung của nhà chung cư theo quy định của pháp luật về nhà ở và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Thực hiện các quyền và nghĩa vụ theo đúng nội dung đã thỏa thuận với chủ sở hữu trong trường hợp người sử dụng không phải là chủ sở hữu.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Thực hiện các quyền và trách nhiệm có liên quan quy định tại các Điểm b, c, d, đ, e, g, h và k Khoản 1 Điều 39 của Quy chế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6" w:name="dieu_41"/>
      <w:r w:rsidRPr="006D3FEE">
        <w:rPr>
          <w:rFonts w:ascii="Times New Roman" w:eastAsia="Times New Roman" w:hAnsi="Times New Roman" w:cs="Times New Roman"/>
          <w:b/>
          <w:bCs/>
          <w:color w:val="000000"/>
          <w:sz w:val="24"/>
          <w:szCs w:val="24"/>
          <w:lang w:val="vi-VN"/>
        </w:rPr>
        <w:t>Điều 41. Quyền và trách nhiệm của Ban quản trị nhà chung cư</w:t>
      </w:r>
      <w:bookmarkEnd w:id="7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trị nhà chung cư có nhiều chủ sở hữu được thực hiện các quyền, trách nhiệm quy định tại Khoản 1 Điều 104 của Luật Nhà ở và các quyền, trách nhiệm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Khoản 2 Điều 5 của Quy chế này, trừ trường hợp đơn vị quản lý vận hành là chủ đầu tư;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Chuẩn bị các nội dung và tổ chức họp hội nghị nhà chung cư theo quy định của Quy chế này; thông báo công khai nội dung hợp đồng quản lý vận hành và hợp đồng bảo trì đã ký kết tại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Thay mặt chủ sở hữu để thực hiện các quyền đối với phần sở hữu chung của nhà chung cư theo quy định của Luật Nhà ở và Quy chế này; không được kích động người khác gây mất trật tự, an ninh tại khu vực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Chịu trách nhiệm trước các chủ sở hữu nhà chung cư về nhiệm vụ được giao; chấp hành đúng quy chế hoạt động, quy chế thu, chi tài chính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Đề nghị cơ quan có thẩm quyền tổ chức họp hội nghị nhà chung cư, công nhận Ban quản trị nhà chung cư theo quy định của Quy chế này; tổ chức họp hội nghị nhà chung cư để quyết định thay thế đơn vị quản lý vận hành trong trường hợp đơn vị đang quản lý vận hành không còn đủ điều kiện quản lý vận hành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Yêu cầu cơ quan có thẩm quyền giải quyết khi chủ đầu tư không bàn giao hồ sơ nhà chung cư, không bàn giao kinh phí bảo trì phần sở hữu chung của nhà chung cư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h) Bàn giao lại hồ sơ, sổ sách, giấy tờ đang quản lý cho Ban quản trị mới sau khi được công nhận;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i) Thành viên Ban quản trị nếu có hành vi vi phạm Quy chế này và quy định của pháp luật có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 Chấp hành quyết định giải quyết, xử lý của cơ quan nhà nước có thẩm quyền và thực hiện các quyền, trách nhiệm khác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l) Thực hiện các quyền và trách nhiệm khác quy định trong quy chế hoạt động, quy chế thu, chi tài chính của Ban quản trị đã được hội nghị nhà chung cư thông qua và quy định tại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Ban quản trị nhà chung cư có một chủ sở hữu được thực hiện các quyền và trách nhiệm quy định tại Khoản 2 Điều 104 của Luật Nhà ở và các quyền, trách nhiệm có liên quan quy định tại các Điểm a, b, đ, e, g, h, i, k và l Khoản 1 Điều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7" w:name="dieu_42"/>
      <w:r w:rsidRPr="006D3FEE">
        <w:rPr>
          <w:rFonts w:ascii="Times New Roman" w:eastAsia="Times New Roman" w:hAnsi="Times New Roman" w:cs="Times New Roman"/>
          <w:b/>
          <w:bCs/>
          <w:color w:val="000000"/>
          <w:sz w:val="24"/>
          <w:szCs w:val="24"/>
          <w:lang w:val="vi-VN"/>
        </w:rPr>
        <w:t>Điều 42. Quyền và trách nhiệm của đơn vị quản lý vận hành nhà chung cư</w:t>
      </w:r>
      <w:bookmarkEnd w:id="77"/>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Ký kết hợp đồng phụ với các đơn vị cung cấp dịch vụ trong việc quản lý vận hành nhà chung cư (nếu có); giám sát việc cung cấp các dịch vụ của các đơn vị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Phối hợp với Ban quản trị nhà chung cư để giải quyết các vấn đề khác có liên quan trong quá trình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Chấp hành quyết định giải quyết, xử lý của cơ quan nhà nước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8. Thực hiện các quyền và trách nhiệm khác theo thỏa thuận trong hợp đồng dịch vụ quản lý vận hành nhà chung cư hoặc theo quy định của pháp luật có liên quan.</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78" w:name="chuong_4"/>
      <w:r w:rsidRPr="006D3FEE">
        <w:rPr>
          <w:rFonts w:ascii="Times New Roman" w:eastAsia="Times New Roman" w:hAnsi="Times New Roman" w:cs="Times New Roman"/>
          <w:b/>
          <w:bCs/>
          <w:color w:val="000000"/>
          <w:sz w:val="24"/>
          <w:szCs w:val="24"/>
          <w:lang w:val="vi-VN"/>
        </w:rPr>
        <w:t>Chương IV</w:t>
      </w:r>
      <w:bookmarkEnd w:id="78"/>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79" w:name="chuong_4_name"/>
      <w:r w:rsidRPr="006D3FEE">
        <w:rPr>
          <w:rFonts w:ascii="Times New Roman" w:eastAsia="Times New Roman" w:hAnsi="Times New Roman" w:cs="Times New Roman"/>
          <w:b/>
          <w:bCs/>
          <w:color w:val="000000"/>
          <w:sz w:val="24"/>
          <w:szCs w:val="24"/>
          <w:lang w:val="vi-VN"/>
        </w:rPr>
        <w:t>GIẢI QUYẾT TRANH CHẤP VÀ XỬ LÝ VI PHẠM TRONG QUẢN LÝ, SỬ DỤNG NHÀ CHUNG CƯ</w:t>
      </w:r>
      <w:bookmarkEnd w:id="79"/>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0" w:name="dieu_43"/>
      <w:r w:rsidRPr="006D3FEE">
        <w:rPr>
          <w:rFonts w:ascii="Times New Roman" w:eastAsia="Times New Roman" w:hAnsi="Times New Roman" w:cs="Times New Roman"/>
          <w:b/>
          <w:bCs/>
          <w:color w:val="000000"/>
          <w:sz w:val="24"/>
          <w:szCs w:val="24"/>
          <w:lang w:val="vi-VN"/>
        </w:rPr>
        <w:t>Điều 43. Giải quyết tranh chấp</w:t>
      </w:r>
      <w:bookmarkEnd w:id="80"/>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1. Các tranh chấp về quyền sở hữu nhà chung cư được giải quyết trên cơ sở thương lượng, hòa giải theo quy định của pháp luật về nhà ở, Quy chế này và pháp luật có liên quan; trường hợp không thương lượng, hòa giải được thì yêu cầu Tòa án nhân dân giải quyết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Các tranh chấp về kinh phí quản lý vận hành nhà chung cư, về việc bàn giao, quản lý, sử dụng kinh phí bảo trì phần sở hữu chung của nhà chung cư do Ủy ban nhân dân cấp tỉnh nơi có nhà chung cư đó giải quyết; trường hợp không đồng ý với quyết định của Ủy ban nhân dân cấp tỉnh thì có quyền yêu cầu Tòa án nhân dân giải quyết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1" w:name="khoan_3_43"/>
      <w:r w:rsidRPr="006D3FEE">
        <w:rPr>
          <w:rFonts w:ascii="Times New Roman" w:eastAsia="Times New Roman" w:hAnsi="Times New Roman" w:cs="Times New Roman"/>
          <w:color w:val="000000"/>
          <w:sz w:val="24"/>
          <w:szCs w:val="24"/>
          <w:shd w:val="clear" w:color="auto" w:fill="FFFF96"/>
          <w:lang w:val="vi-VN"/>
        </w:rPr>
        <w:t>3. Các tranh chấp giữa các thành viên Ban quản trị nhà chung cư được giải quyết theo quy chế hoạt động của Ban quản trị đã được hội nghị nhà chung cư thông qua.</w:t>
      </w:r>
      <w:bookmarkEnd w:id="8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Các tranh chấp giữa Ban quản trị nhà chung cư với chủ sở hữu, người sử dụng nhà chung cư về việc bầu, miễn nhiệm, bãi miễn, thay thế thành viên Ban quản trị nhà chung cư được giải quyết trên cơ sở thương lượng; trường hợp không thương lượng được thì đề nghị tổ chức họp hội nghị nhà chung cư để giải quyết.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2" w:name="dieu_44"/>
      <w:r w:rsidRPr="006D3FEE">
        <w:rPr>
          <w:rFonts w:ascii="Times New Roman" w:eastAsia="Times New Roman" w:hAnsi="Times New Roman" w:cs="Times New Roman"/>
          <w:b/>
          <w:bCs/>
          <w:color w:val="000000"/>
          <w:sz w:val="24"/>
          <w:szCs w:val="24"/>
          <w:lang w:val="vi-VN"/>
        </w:rPr>
        <w:t>Điều 44. Xử lý vi phạm</w:t>
      </w:r>
      <w:bookmarkEnd w:id="82"/>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Ban quản trị nhà chung cư quyết định không đúng với quy chế hoạt động, quy chế thu, chi tài chính thì các quyết định này không được công nhận.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Người có hành vi vi phạm mà gây thiệt hại thì phải bồi thường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3" w:name="chuong_5"/>
      <w:r w:rsidRPr="006D3FEE">
        <w:rPr>
          <w:rFonts w:ascii="Times New Roman" w:eastAsia="Times New Roman" w:hAnsi="Times New Roman" w:cs="Times New Roman"/>
          <w:b/>
          <w:bCs/>
          <w:color w:val="000000"/>
          <w:sz w:val="24"/>
          <w:szCs w:val="24"/>
          <w:lang w:val="vi-VN"/>
        </w:rPr>
        <w:t>Chương V</w:t>
      </w:r>
      <w:bookmarkEnd w:id="83"/>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84" w:name="chuong_5_name"/>
      <w:r w:rsidRPr="006D3FEE">
        <w:rPr>
          <w:rFonts w:ascii="Times New Roman" w:eastAsia="Times New Roman" w:hAnsi="Times New Roman" w:cs="Times New Roman"/>
          <w:b/>
          <w:bCs/>
          <w:color w:val="000000"/>
          <w:sz w:val="24"/>
          <w:szCs w:val="24"/>
          <w:lang w:val="vi-VN"/>
        </w:rPr>
        <w:t>ĐIỀU KHOẢN CHUYỂN TIẾP</w:t>
      </w:r>
      <w:bookmarkEnd w:id="84"/>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5" w:name="dieu_45"/>
      <w:r w:rsidRPr="006D3FEE">
        <w:rPr>
          <w:rFonts w:ascii="Times New Roman" w:eastAsia="Times New Roman" w:hAnsi="Times New Roman" w:cs="Times New Roman"/>
          <w:b/>
          <w:bCs/>
          <w:color w:val="000000"/>
          <w:sz w:val="24"/>
          <w:szCs w:val="24"/>
          <w:lang w:val="vi-VN"/>
        </w:rPr>
        <w:t>Điều 45. Xử lý chuyển tiếp đối với mô hình hoạt động của Ban quản trị nhà chung cư và việc quản lý kinh phí bảo trì phần sở hữu chung của nhà chung cư</w:t>
      </w:r>
      <w:bookmarkEnd w:id="8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Các nhà chung cư đã thành lập Ban quản trị trước ngày Quy chế này có hiệu lực thi hành mà Ban quản trị có nhu cầu tổ chức lại mô hình hoạt động, thay đổi số lượng, thành phần Ban quản trị theo quy định của Luật Nhà ở và Quy chế này hoặc tách, nhập Ban quản trị thì phải tổ chức họp hội nghị nhà chung cư để bầu Ban quản trị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Các nhà chung cư đã thành lập Ban quản trị trước ngày Quy chế này có hiệu lực thi hành mà Ban quản trị đã có quy chế hoạt động, quy chế thu, chi tài chính nhưng không đúng với quy định của Quy chế này hoặc chưa có quy chế hoạt động, chưa có quy chế thu, chi tài chính theo quy định của Quy chế này thì Ban quản trị phải xây dựng hoặc sửa đổi, bổ sung các quy chế để báo cáo hội nghị nhà chung cư thông qua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Các nhà chung cư đã thành lập Ban quản trị trước ngày Quy chế này có hiệu lực thi hành mà thuộc đối tượng không bắt buộc phải có Ban quản trị theo quy định của Luật Nhà ở và Quy chế này thì Ban quản trị tổ chức họp hội nghị nhà chung cư để quyết định việc hoạt động của Ban quản trị.</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Trường hợp đã chuyển giao kinh phí bảo trì phần sở hữu chung của nhà chung cư trước ngày Quy chế này có hiệu lực thi hành thì thực hiện quản lý, sử dụng theo quy định của pháp luật về nhà ở và Quy chế này. Ban quản trị nhà chung cư và chủ đầu tư có thể thống nhất lập lại tài khoản để thực hiện quản lý tài khoản tiền gửi kinh phí bảo trì phần sở hữu chung của nhà chung cư theo quy định của Quy chế này nhưng phải báo cáo hội nghị nhà chung cư gần nhất.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6" w:name="dieu_46"/>
      <w:r w:rsidRPr="006D3FEE">
        <w:rPr>
          <w:rFonts w:ascii="Times New Roman" w:eastAsia="Times New Roman" w:hAnsi="Times New Roman" w:cs="Times New Roman"/>
          <w:b/>
          <w:bCs/>
          <w:color w:val="000000"/>
          <w:sz w:val="24"/>
          <w:szCs w:val="24"/>
          <w:lang w:val="vi-VN"/>
        </w:rPr>
        <w:t>Điều 46. Xử lý chuyển tiếp đối với hoạt động quản lý vận hành nhà chung cư</w:t>
      </w:r>
      <w:bookmarkEnd w:id="86"/>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Các nhà chung cư đang có đơn vị quản lý vận hành nhưng không thuộc diện bắt buộc phải có đơn vị quản lý vận hành theo quy định của Luật Nhà ở thì hội nghị nhà chung cư họp quyết định để thỏa thuận chấm dứt hợp đồng dịch vụ đã ký với đơn vị quản lý vận hành hoặc tiếp tục thực hiện hợp đồng này.</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7" w:name="khoan_2_46"/>
      <w:r w:rsidRPr="006D3FEE">
        <w:rPr>
          <w:rFonts w:ascii="Times New Roman" w:eastAsia="Times New Roman" w:hAnsi="Times New Roman" w:cs="Times New Roman"/>
          <w:color w:val="000000"/>
          <w:sz w:val="24"/>
          <w:szCs w:val="24"/>
          <w:shd w:val="clear" w:color="auto" w:fill="FFFF96"/>
          <w:lang w:val="vi-VN"/>
        </w:rPr>
        <w:t>2. Các đơn vị đang thực hiện quản lý vận hành nhà chung cư nhưng không đủ điều kiện về chức năng, năng lực theo quy định của Quy chế này thì phải bổ sung điều kiện để được quản lý vận hành và gửi hồ sơ lên Bộ Xây dựng theo quy định tại Điều 28 của Quy chế này trong thời hạn 01 năm, kể từ ngày Quy chế này có hiệu lực thi hành; trường hợp quá thời hạn này mà đơn vị quản lý vận hành không bổ sung đủ điều kiện và hồ sơ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bookmarkEnd w:id="87"/>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8" w:name="khoan_3_46"/>
      <w:r w:rsidRPr="006D3FEE">
        <w:rPr>
          <w:rFonts w:ascii="Times New Roman" w:eastAsia="Times New Roman" w:hAnsi="Times New Roman" w:cs="Times New Roman"/>
          <w:color w:val="000000"/>
          <w:sz w:val="24"/>
          <w:szCs w:val="24"/>
          <w:shd w:val="clear" w:color="auto" w:fill="FFFF96"/>
          <w:lang w:val="vi-VN"/>
        </w:rPr>
        <w:t>3. Các đơn vị đang thực hiện quản lý vận hành nhà chung cư mà có đủ điều kiện về chức năng, năng lực theo quy định của Quy chế này thì phải gửi hồ sơ quy định tại Khoản 2 Điều 28 của Quy chế này đến Bộ Xây dựng để được xem xét, thông báo đủ điều kiện quản lý vận hành, đăng tải công khai trên Cổng thông tin điện tử của Cục Quản lý nhà và thị trường bất động sản và của Bộ Xây dựng trong thời hạn 06 tháng, kể từ ngày Quy chế này có hiệu lực thi hành. Trường hợp quá thời hạn quy định tại Khoản này mà đơn vị quản lý vận hành không gửi hồ sơ để được thông báo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bookmarkEnd w:id="88"/>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89" w:name="chuong_6"/>
      <w:r w:rsidRPr="006D3FEE">
        <w:rPr>
          <w:rFonts w:ascii="Times New Roman" w:eastAsia="Times New Roman" w:hAnsi="Times New Roman" w:cs="Times New Roman"/>
          <w:b/>
          <w:bCs/>
          <w:color w:val="000000"/>
          <w:sz w:val="24"/>
          <w:szCs w:val="24"/>
          <w:lang w:val="vi-VN"/>
        </w:rPr>
        <w:t>Chương VI</w:t>
      </w:r>
      <w:bookmarkEnd w:id="89"/>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90" w:name="chuong_6_name"/>
      <w:r w:rsidRPr="006D3FEE">
        <w:rPr>
          <w:rFonts w:ascii="Times New Roman" w:eastAsia="Times New Roman" w:hAnsi="Times New Roman" w:cs="Times New Roman"/>
          <w:b/>
          <w:bCs/>
          <w:color w:val="000000"/>
          <w:sz w:val="24"/>
          <w:szCs w:val="24"/>
          <w:lang w:val="vi-VN"/>
        </w:rPr>
        <w:t>TỔ CHỨC THỰC HIỆN</w:t>
      </w:r>
      <w:bookmarkEnd w:id="90"/>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91" w:name="dieu_47"/>
      <w:r w:rsidRPr="006D3FEE">
        <w:rPr>
          <w:rFonts w:ascii="Times New Roman" w:eastAsia="Times New Roman" w:hAnsi="Times New Roman" w:cs="Times New Roman"/>
          <w:b/>
          <w:bCs/>
          <w:color w:val="000000"/>
          <w:sz w:val="24"/>
          <w:szCs w:val="24"/>
          <w:lang w:val="vi-VN"/>
        </w:rPr>
        <w:t>Điều 47. Trách nhiệm của Ủy ban nhân dân cấp tỉnh và Sở Xây dựng</w:t>
      </w:r>
      <w:bookmarkEnd w:id="91"/>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Ủy ban nhân dân cấp tỉnh có trách nhiệm: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Chỉ đạo triển khai thực hiện các quy định của Quy chế này trên địa bàn; căn cứ vào tình hình thực tế của địa phương và Quy chế này ban hành quy định hướng dẫn cụ thể việc quản lý, sử dụng nhà chung cư để áp dụng trên địa bàn;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b) Tổ chức phổ biến, tuyên truyền các quy định về quản lý, sử dụng nhà chung cư trên địa bàn;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Ban hành khung giá dịch vụ quản lý vận hành nhà chung cư theo quy định tại Khoản 5 Điều 106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Tổ chức cưỡng chế thu hồi kinh phí bảo trì phần sở hữu chung của nhà chung cư theo quy định của pháp luật về nhà ở và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Chỉ đạo cơ quan chức năng của địa phương tiếp nhận công trình, hệ thống kết cấu hạ tầng trong các dự án đầu tư xây dựng nhà ở theo nội dung dự án đã được phê duyệt và văn bản chấp thuận chủ trương đầu tư của cơ quan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Xem xét, quyết định việc quản lý dân cư của từng tòa nhà, cụm nhà chung cư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Tổ chức kiểm tra, thanh tra và xử lý vi phạm theo thẩm quyền hoặc đề nghị cơ quan có thẩm quyền xử lý các hành vi vi phạm quy định về quản lý, sử dụng nhà chung cư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Thực hiện các trách nhiệm khác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Sở Xây dựng có trách nhiệm giúp Ủy ban nhân dân cấp tỉnh thực hiện chức năng quản lý nhà nước về quản lý, sử dụng nhà chung cư trên địa bàn; báo cáo Bộ Xâ</w:t>
      </w:r>
      <w:bookmarkStart w:id="92" w:name="_GoBack"/>
      <w:bookmarkEnd w:id="92"/>
      <w:r w:rsidRPr="006D3FEE">
        <w:rPr>
          <w:rFonts w:ascii="Times New Roman" w:eastAsia="Times New Roman" w:hAnsi="Times New Roman" w:cs="Times New Roman"/>
          <w:color w:val="000000"/>
          <w:sz w:val="24"/>
          <w:szCs w:val="24"/>
          <w:lang w:val="vi-VN"/>
        </w:rPr>
        <w:t>y dựng về tình hình quản lý, sử dụng nhà chung cư trên địa bàn theo định kỳ 06 tháng, hàng năm hoặc theo yêu cầu đột xuất.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93" w:name="dieu_48"/>
      <w:r w:rsidRPr="006D3FEE">
        <w:rPr>
          <w:rFonts w:ascii="Times New Roman" w:eastAsia="Times New Roman" w:hAnsi="Times New Roman" w:cs="Times New Roman"/>
          <w:b/>
          <w:bCs/>
          <w:color w:val="000000"/>
          <w:sz w:val="24"/>
          <w:szCs w:val="24"/>
          <w:lang w:val="vi-VN"/>
        </w:rPr>
        <w:t>Điều 48. Trách nhiệm của Ủy ban nhân dân cấp quận</w:t>
      </w:r>
      <w:bookmarkEnd w:id="93"/>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Báo cáo Ủy ban nhân dân cấp tỉnh quyết định phân giao trách nhiệm quản lý hành chính khu vực có nhà chung cư và xử lý các vướng mắc theo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Quyết định công nhận Ban quản trị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Kiểm tra công tác quản lý, sử dụng nhà chung cư; xử lý theo thẩm quyền hoặc đề nghị cơ quan có thẩm quyền xử lý các hành vi vi phạm quy định về quản lý, sử dụng nhà chung cư trên địa bàn.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Thực hiện các trách nhiệm khác do Ủy ban nhân dân cấp tỉnh giao và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94" w:name="dieu_49"/>
      <w:r w:rsidRPr="006D3FEE">
        <w:rPr>
          <w:rFonts w:ascii="Times New Roman" w:eastAsia="Times New Roman" w:hAnsi="Times New Roman" w:cs="Times New Roman"/>
          <w:b/>
          <w:bCs/>
          <w:color w:val="000000"/>
          <w:sz w:val="24"/>
          <w:szCs w:val="24"/>
          <w:lang w:val="vi-VN"/>
        </w:rPr>
        <w:t>Điều 49. Trách nhiệm của Ủy ban nhân dân cấp phường</w:t>
      </w:r>
      <w:bookmarkEnd w:id="94"/>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Tuyên truyền, vận động các tổ chức, cá nhân chấp hành quy định của Quy chế này và pháp luật về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Theo dõi, kiểm tra, giải quyết các vướng mắc phát sinh trong công tác quản lý, sử dụng nhà chung cư theo thẩm quyền hoặc báo cáo Ủy ban nhân dân cấp quận xem xét, giải quyết.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Phối hợp, tạo điều kiện để đơn vị quản lý vận hành nhà chung cư thực hiện cung cấp các dịch vụ nhà chung cư trên địa bàn.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Tổ chức hội nghị nhà chung cư và tham dự cuộc họp hội nghị nhà chung cư theo quy định của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Thực hiện các trách nhiệm khác theo quy định của pháp luật.</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bookmarkStart w:id="95" w:name="dieu_50"/>
      <w:r w:rsidRPr="006D3FEE">
        <w:rPr>
          <w:rFonts w:ascii="Times New Roman" w:eastAsia="Times New Roman" w:hAnsi="Times New Roman" w:cs="Times New Roman"/>
          <w:b/>
          <w:bCs/>
          <w:color w:val="000000"/>
          <w:sz w:val="24"/>
          <w:szCs w:val="24"/>
          <w:lang w:val="vi-VN"/>
        </w:rPr>
        <w:t>Điều 50. Trách nhiệm của Cục Quản lý nhà và thị trường bất động sản</w:t>
      </w:r>
      <w:bookmarkEnd w:id="95"/>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Hướng dẫn, đôn đốc việc thực hiện Quy chế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Kiểm tra việc quản lý, sử dụng nhà chung cư trong phạm vi cả nước và đề xuất cơ quan có thẩm quyền xử lý các hành vi vi phạm pháp luật về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Phối hợp với các cơ quan liên quan tổ chức tập huấn, phổ biến, tuyên truyền các quy định của pháp luật về quản lý, sử dụng nhà chung cư trên phạm vi cả nước.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Tổng hợp ý kiến phản ánh của các tổ chức, cá nhân có liên quan về các vấn đề vướng mắc phát sinh và đề xuất sửa đổi, bổ sung Quy chế này cho phù hợp.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Thực hiện các nhiệm vụ khác liên quan đến việc quản lý, sử dụng nhà chung cư theo quy định của Quy chế này hoặc theo chỉ đạo của Bộ trưởng Bộ Xây dựng.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Trong quá trình thực hiện, nếu gặp khó khăn, vướng mắc, đề nghị phản ánh kịp thời về Bộ Xây dựng để hướng dẫn hoặc sửa đổi, bổ sung cho phù hợp./.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96" w:name="chuong_phuluc_1"/>
      <w:r w:rsidRPr="006D3FEE">
        <w:rPr>
          <w:rFonts w:ascii="Times New Roman" w:eastAsia="Times New Roman" w:hAnsi="Times New Roman" w:cs="Times New Roman"/>
          <w:b/>
          <w:bCs/>
          <w:color w:val="000000"/>
          <w:sz w:val="24"/>
          <w:szCs w:val="24"/>
          <w:shd w:val="clear" w:color="auto" w:fill="FFFF96"/>
          <w:lang w:val="vi-VN"/>
        </w:rPr>
        <w:t>PHỤ LỤC SỐ 01</w:t>
      </w:r>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shd w:val="clear" w:color="auto" w:fill="FFFF96"/>
          <w:lang w:val="vi-VN"/>
        </w:rPr>
        <w:t>MẪU NỘI QUY QUẢN LÝ, SỬ DỤNG NHÀ CHUNG CƯ</w:t>
      </w:r>
      <w:bookmarkEnd w:id="96"/>
      <w:r w:rsidRPr="006D3FEE">
        <w:rPr>
          <w:rFonts w:ascii="Times New Roman" w:eastAsia="Times New Roman" w:hAnsi="Times New Roman" w:cs="Times New Roman"/>
          <w:color w:val="000000"/>
          <w:sz w:val="24"/>
          <w:szCs w:val="24"/>
          <w:lang w:val="vi-VN"/>
        </w:rPr>
        <w:br/>
      </w:r>
      <w:r w:rsidRPr="006D3FEE">
        <w:rPr>
          <w:rFonts w:ascii="Times New Roman" w:eastAsia="Times New Roman" w:hAnsi="Times New Roman" w:cs="Times New Roman"/>
          <w:i/>
          <w:iCs/>
          <w:color w:val="000000"/>
          <w:sz w:val="24"/>
          <w:szCs w:val="24"/>
          <w:lang w:val="vi-VN"/>
        </w:rPr>
        <w:t>(Ban hành kèm theo Thông tư số 02/2016/TT-BXD ngày 15 tháng 02 năm 2016 của Bộ trưởng Bộ Xây dựng)</w:t>
      </w:r>
    </w:p>
    <w:p w:rsidR="006D3FEE" w:rsidRPr="006D3FEE" w:rsidRDefault="006D3FEE" w:rsidP="006D3F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rPr>
        <w:t> </w:t>
      </w:r>
    </w:p>
    <w:p w:rsidR="006D3FEE" w:rsidRPr="006D3FEE" w:rsidRDefault="006D3FEE" w:rsidP="006D3F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NỘI QUY QUẢN LÝ, SỬ DỤNG NHÀ CHUNG CƯ</w:t>
      </w:r>
    </w:p>
    <w:p w:rsidR="006D3FEE" w:rsidRPr="006D3FEE" w:rsidRDefault="006D3FEE" w:rsidP="006D3F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rPr>
        <w:t>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 Quy định đối với chủ sở hữu, người sử dụng, người tạm trú và khách ra vào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Chủ sở hữu nhà chung cư phải chấp hành nghiêm chỉnh Quy chế quản lý, sử dụng nhà chung cư do Bộ Xây dựng ban hành và Bản nội quy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Người đến tạm trú tại căn hộ phải đăng ký danh sách người tạm trú với quầy lễ tân (nếu có) hoặc tại tổ bảo vệ; đăng ký tạm trú tại cơ quan công an cấp phường sở tại.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Người sử dụng căn hộ, người tạm trú phải chịu trách nhiệm trước pháp luật về các hành vi vi phạm Quy chế quản lý, sử dụng nhà chung cư và Bản nội quy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Các quy định áp dụng đối với nhân viên làm việc tại khu vực văn phòng, dịch vụ, thương mại: </w:t>
      </w:r>
      <w:r w:rsidRPr="006D3FEE">
        <w:rPr>
          <w:rFonts w:ascii="Times New Roman" w:eastAsia="Times New Roman" w:hAnsi="Times New Roman" w:cs="Times New Roman"/>
          <w:i/>
          <w:iCs/>
          <w:color w:val="000000"/>
          <w:sz w:val="24"/>
          <w:szCs w:val="24"/>
          <w:lang w:val="vi-VN"/>
        </w:rPr>
        <w:t>do chủ đầu tư, Hội nghị nhà chung cư quy định thêm cho phù hợp với từng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2. Các hành vi bị nghiêm cấm trong việc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Phóng uế, xả rác hoặc các loại chất thải, chất độc hại không đúng nơi quy định, gây ô nhiễm môi trường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Ném bất cứ vật gì từ cửa sổ, ban công của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Chăn, thả, nuôi gia súc, gia cầm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Đốt vàng mã, đốt lửa trong nhà chung cư, trừ địa điểm được đốt vàng mã theo quy định tại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Phơi, để quần áo và bất cứ vật dụng nào trên lan can hoặc tại phần không gian từ lan can trở lên hoặc vắt ngang cửa sổ của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Đánh bạc, hoạt động mại dâm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8. Kinh doanh các ngành nghề có liên quan đến vật liệu nổ, dễ cháy, gây nguy hiểm cho tính mạng, tài sản của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9. Mua, bán, tàng trữ, sử dụng trái phép chất ma túy tại căn hộ và các khu vực khác trong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10. Tự ý chuyển đổi công năng, mục đích sử dụng phần diện tích, các thiết bị thuộc sở hữu chung, sử dụng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11. Các hành vi khác theo quy định của pháp luật có liên quan đến nhà chung cư</w:t>
      </w:r>
      <w:r w:rsidRPr="006D3FEE">
        <w:rPr>
          <w:rFonts w:ascii="Times New Roman" w:eastAsia="Times New Roman" w:hAnsi="Times New Roman" w:cs="Times New Roman"/>
          <w:i/>
          <w:iCs/>
          <w:color w:val="000000"/>
          <w:sz w:val="24"/>
          <w:szCs w:val="24"/>
          <w:lang w:val="vi-VN"/>
        </w:rPr>
        <w:t>: do Hội nghị nhà chung cư quy định thêm cho phù hợp với từng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12. Các hành vi bị nghiêm cấm khác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3. Quy định về việc sử dụng phần sở hữu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Chủ sở hữu, người sử dụng và khách ra, vào nhà chung cư phải tuân thủ các quy định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Không được làm hư hỏng hoặc có hành vi vi phạm đến tài sản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Không được chiếm dụng, sử dụng phần diện tích thuộc sở hữu chung, sử dụng chung vào mục đích riêng; không được để các vật dụng thuộc sở hữu riêng tại phần sở hữu chung.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Tuân thủ đầy đủ các quy định về việc dừng, đỗ xe tại nơi được dừng, đỗ xe theo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Sử dụng nhà sinh hoạt cộng đồng vào đúng mục đích, công năng theo quy định của pháp luật về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Tuân thủ đầy đủ các quy định về an toàn phòng cháy, chữa cháy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Các quy định khác: do Hội nghị nhà chung cư quy định thêm cho phù hợp với từng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4. Quy định về việc sửa chữa các hư hỏng, thay đổi hoặc lắp đặt thêm trong căn hộ, phần diện tích khác thuộc sở hữu riêng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2. Trường hợp thay thế, sửa chữa hoặc lắp đặt thiết bị thêm thì phải bảo đảm không làm thay đổi, biến dạng hoặc làm hư hỏng kết cấu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Các quy định khác: </w:t>
      </w:r>
      <w:r w:rsidRPr="006D3FEE">
        <w:rPr>
          <w:rFonts w:ascii="Times New Roman" w:eastAsia="Times New Roman" w:hAnsi="Times New Roman" w:cs="Times New Roman"/>
          <w:i/>
          <w:iCs/>
          <w:color w:val="000000"/>
          <w:sz w:val="24"/>
          <w:szCs w:val="24"/>
          <w:lang w:val="vi-VN"/>
        </w:rPr>
        <w:t>do Hội nghị nhà chung cư quy định thêm cho phù hợp với từng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5. Quy định về việc xử lý khi có sự cố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6. Quy định về việc công khai thông tin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7. Quyền và nghĩa vụ của chủ sở hữu,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Yêu cầu Ban quản trị và Ban Quản lý nhà chung cư cung cấp thông tin, các nội dung liên quan đến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Chủ sở hữu nhà chung cư có trách nhiệm đóng bảo hiểm cháy, nổ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Chấp hành nghiêm chỉnh các quy định của Bản nội quy này và Quy chế quản lý, sử dụng nhà chung cư do Bộ Xây dựng ban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Đóng đầy đủ, đúng thời hạn kinh phí quản lý vận hành nhà chung cư và các chi phí khác theo quy định của pháp luật và theo thỏa thuận với các nhà cung cấp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8. Xử lý các hành vi vi phạm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1.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Chủ sở hữu, người sử dụng phải nghiêm chỉnh chấp hành quyết định xử lý vi phạm của cơ quan, tổ chức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_______________</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Ghi chú: Ngoài các nội dung quy định nêu trên, chủ đầu tư, hội nghị nhà chung cư có thể thống nhất quy định thêm các nội dung khác cho phù hợp với từng nhà chung cư nhưng các quy định thêm này không được trái pháp luật và đạo đức xã hội.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97" w:name="chuong_phuluc_2"/>
      <w:r w:rsidRPr="006D3FEE">
        <w:rPr>
          <w:rFonts w:ascii="Times New Roman" w:eastAsia="Times New Roman" w:hAnsi="Times New Roman" w:cs="Times New Roman"/>
          <w:b/>
          <w:bCs/>
          <w:color w:val="000000"/>
          <w:sz w:val="24"/>
          <w:szCs w:val="24"/>
          <w:lang w:val="vi-VN"/>
        </w:rPr>
        <w:t>PHỤ LỤC SỐ 02</w:t>
      </w:r>
      <w:bookmarkEnd w:id="97"/>
    </w:p>
    <w:p w:rsidR="006D3FEE" w:rsidRPr="006D3FEE" w:rsidRDefault="006D3FEE" w:rsidP="006D3FEE">
      <w:pPr>
        <w:shd w:val="clear" w:color="auto" w:fill="FFFFFF"/>
        <w:spacing w:after="0" w:line="234" w:lineRule="atLeast"/>
        <w:jc w:val="center"/>
        <w:rPr>
          <w:rFonts w:ascii="Times New Roman" w:eastAsia="Times New Roman" w:hAnsi="Times New Roman" w:cs="Times New Roman"/>
          <w:color w:val="000000"/>
          <w:sz w:val="24"/>
          <w:szCs w:val="24"/>
        </w:rPr>
      </w:pPr>
      <w:bookmarkStart w:id="98" w:name="chuong_phuluc_2_name"/>
      <w:r w:rsidRPr="006D3FEE">
        <w:rPr>
          <w:rFonts w:ascii="Times New Roman" w:eastAsia="Times New Roman" w:hAnsi="Times New Roman" w:cs="Times New Roman"/>
          <w:color w:val="000000"/>
          <w:sz w:val="24"/>
          <w:szCs w:val="24"/>
          <w:lang w:val="vi-VN"/>
        </w:rPr>
        <w:t>MẪU HỢP ĐỒNG DỊCH VỤ QUẢN LÝ VẬN HÀNH NHÀ CHUNG CƯ</w:t>
      </w:r>
      <w:bookmarkEnd w:id="98"/>
      <w:r w:rsidRPr="006D3FEE">
        <w:rPr>
          <w:rFonts w:ascii="Times New Roman" w:eastAsia="Times New Roman" w:hAnsi="Times New Roman" w:cs="Times New Roman"/>
          <w:color w:val="000000"/>
          <w:sz w:val="24"/>
          <w:szCs w:val="24"/>
          <w:lang w:val="vi-VN"/>
        </w:rPr>
        <w:br/>
      </w:r>
      <w:r w:rsidRPr="006D3FEE">
        <w:rPr>
          <w:rFonts w:ascii="Times New Roman" w:eastAsia="Times New Roman" w:hAnsi="Times New Roman" w:cs="Times New Roman"/>
          <w:i/>
          <w:iCs/>
          <w:color w:val="000000"/>
          <w:sz w:val="24"/>
          <w:szCs w:val="24"/>
          <w:lang w:val="vi-VN"/>
        </w:rPr>
        <w:t>(Ban hành kèm theo Thông tư số 02/2016/TT-BXD ngày 15 tháng 02 năm 2016 của Bộ trưởng Bộ Xây dựng)</w:t>
      </w:r>
    </w:p>
    <w:p w:rsidR="006D3FEE" w:rsidRPr="006D3FEE" w:rsidRDefault="006D3FEE" w:rsidP="006D3F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CỘNG HÒA XÃ HỘI CHỦ NGHĨA VIỆT NAM</w:t>
      </w:r>
      <w:r w:rsidRPr="006D3FEE">
        <w:rPr>
          <w:rFonts w:ascii="Times New Roman" w:eastAsia="Times New Roman" w:hAnsi="Times New Roman" w:cs="Times New Roman"/>
          <w:b/>
          <w:bCs/>
          <w:color w:val="000000"/>
          <w:sz w:val="24"/>
          <w:szCs w:val="24"/>
          <w:lang w:val="vi-VN"/>
        </w:rPr>
        <w:br/>
        <w:t>Độc lập - Tự do - Hạnh phúc</w:t>
      </w:r>
      <w:r w:rsidRPr="006D3FEE">
        <w:rPr>
          <w:rFonts w:ascii="Times New Roman" w:eastAsia="Times New Roman" w:hAnsi="Times New Roman" w:cs="Times New Roman"/>
          <w:b/>
          <w:bCs/>
          <w:color w:val="000000"/>
          <w:sz w:val="24"/>
          <w:szCs w:val="24"/>
          <w:lang w:val="vi-VN"/>
        </w:rPr>
        <w:br/>
        <w: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HỢP ĐỒNG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Bộ Luật dân sự số 33/2005/QH11;</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Luật Nhà ở số 65/2014/QH13;</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Luật Xây dựng số 60/2014/QH13;</w:t>
      </w:r>
    </w:p>
    <w:p w:rsidR="006D3FEE" w:rsidRPr="006D3FEE" w:rsidRDefault="006D3FEE" w:rsidP="006D3FEE">
      <w:pPr>
        <w:shd w:val="clear" w:color="auto" w:fill="FFFFFF"/>
        <w:spacing w:after="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Nghị định số </w:t>
      </w:r>
      <w:hyperlink r:id="rId12" w:tgtFrame="_blank" w:tooltip="Nghị định 99/2015/NĐ-CP" w:history="1">
        <w:r w:rsidRPr="006D3FEE">
          <w:rPr>
            <w:rFonts w:ascii="Times New Roman" w:eastAsia="Times New Roman" w:hAnsi="Times New Roman" w:cs="Times New Roman"/>
            <w:i/>
            <w:iCs/>
            <w:color w:val="0E70C3"/>
            <w:sz w:val="24"/>
            <w:szCs w:val="24"/>
            <w:lang w:val="vi-VN"/>
          </w:rPr>
          <w:t>99/2015/NĐ-CP</w:t>
        </w:r>
      </w:hyperlink>
      <w:r w:rsidRPr="006D3FEE">
        <w:rPr>
          <w:rFonts w:ascii="Times New Roman" w:eastAsia="Times New Roman" w:hAnsi="Times New Roman" w:cs="Times New Roman"/>
          <w:i/>
          <w:iCs/>
          <w:color w:val="000000"/>
          <w:sz w:val="24"/>
          <w:szCs w:val="24"/>
          <w:lang w:val="vi-VN"/>
        </w:rPr>
        <w:t> ngày 20 tháng 10 năm 2015 của Chính phủ quy định chi tiết và hướng dẫn thi hành một số điều của Luật Nhà ở;</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Thông tư số 02/2016/TT-BXD ngày 15 tháng 02 năm 2016 của Bộ Xây dựng ban hành kèm theo Quy chế quản lý;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Căn cứ vào nhu cầu giữa hai bên.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Hai bên tham gia ký kết hợp đồng dưới đây bao gồm: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Bên A: Ban quản trị nhà chung cư hoặc người đại diện quản lý nhà chung cư (sau đây gọi tắt là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Tên giao dịch: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Đại diện: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Địa chỉ:</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Tài khoản số:    </w:t>
      </w:r>
      <w:r w:rsidRPr="006D3FEE">
        <w:rPr>
          <w:rFonts w:ascii="Times New Roman" w:eastAsia="Times New Roman" w:hAnsi="Times New Roman" w:cs="Times New Roman"/>
          <w:color w:val="000000"/>
          <w:sz w:val="24"/>
          <w:szCs w:val="24"/>
        </w:rPr>
        <w:t>                                    </w:t>
      </w:r>
      <w:r w:rsidRPr="006D3FEE">
        <w:rPr>
          <w:rFonts w:ascii="Times New Roman" w:eastAsia="Times New Roman" w:hAnsi="Times New Roman" w:cs="Times New Roman"/>
          <w:color w:val="000000"/>
          <w:sz w:val="24"/>
          <w:szCs w:val="24"/>
          <w:lang w:val="vi-VN"/>
        </w:rPr>
        <w:t>Tại: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Fax:</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lastRenderedPageBreak/>
        <w:t>Bên B: Đơn vị quản lý vận hành nhà chung cư (sau đây gọi tắt là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Tên giao dịch: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Đại diện: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Địa chỉ:</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Điện thoại: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Tài khoản số:    </w:t>
      </w:r>
      <w:r w:rsidRPr="006D3FEE">
        <w:rPr>
          <w:rFonts w:ascii="Times New Roman" w:eastAsia="Times New Roman" w:hAnsi="Times New Roman" w:cs="Times New Roman"/>
          <w:color w:val="000000"/>
          <w:sz w:val="24"/>
          <w:szCs w:val="24"/>
        </w:rPr>
        <w:t>                                    </w:t>
      </w:r>
      <w:r w:rsidRPr="006D3FEE">
        <w:rPr>
          <w:rFonts w:ascii="Times New Roman" w:eastAsia="Times New Roman" w:hAnsi="Times New Roman" w:cs="Times New Roman"/>
          <w:color w:val="000000"/>
          <w:sz w:val="24"/>
          <w:szCs w:val="24"/>
          <w:lang w:val="vi-VN"/>
        </w:rPr>
        <w:t>Tại: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Mã số thuế: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Fax:</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Website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Hôm nay, ngày ... tháng ... năm ..., hai bên đồng ý ký kết hợp đồng dịch vụ quản lý vận hành nhà chung cư với các điều, khoản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 Giải thích từ ngữ</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Các từ và cụm từ ghi trong hợp đồng này được hiểu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“Ban quản trị, người đại diện quản lý nhà chung cư” là Ban quản trị nhà chung cư hoặc người đại diện quản lý nhà chung cư ………</w:t>
      </w:r>
      <w:r w:rsidRPr="006D3FEE">
        <w:rPr>
          <w:rFonts w:ascii="Times New Roman" w:eastAsia="Times New Roman" w:hAnsi="Times New Roman" w:cs="Times New Roman"/>
          <w:color w:val="000000"/>
          <w:sz w:val="24"/>
          <w:szCs w:val="24"/>
          <w:vertAlign w:val="superscript"/>
          <w:lang w:val="vi-VN"/>
        </w:rPr>
        <w:t>(1)</w:t>
      </w:r>
      <w:r w:rsidRPr="006D3FEE">
        <w:rPr>
          <w:rFonts w:ascii="Times New Roman" w:eastAsia="Times New Roman" w:hAnsi="Times New Roman" w:cs="Times New Roman"/>
          <w:color w:val="000000"/>
          <w:sz w:val="24"/>
          <w:szCs w:val="24"/>
          <w:lang w:val="vi-VN"/>
        </w:rPr>
        <w:t>, địa chỉ ……, được viết tắt là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“Đơn vị quản lý vận hành nhà chung cư” là ……</w:t>
      </w:r>
      <w:r w:rsidRPr="006D3FEE">
        <w:rPr>
          <w:rFonts w:ascii="Times New Roman" w:eastAsia="Times New Roman" w:hAnsi="Times New Roman" w:cs="Times New Roman"/>
          <w:color w:val="000000"/>
          <w:sz w:val="24"/>
          <w:szCs w:val="24"/>
          <w:vertAlign w:val="superscript"/>
          <w:lang w:val="vi-VN"/>
        </w:rPr>
        <w:t>(2)</w:t>
      </w:r>
      <w:r w:rsidRPr="006D3FEE">
        <w:rPr>
          <w:rFonts w:ascii="Times New Roman" w:eastAsia="Times New Roman" w:hAnsi="Times New Roman" w:cs="Times New Roman"/>
          <w:color w:val="000000"/>
          <w:sz w:val="24"/>
          <w:szCs w:val="24"/>
          <w:lang w:val="vi-VN"/>
        </w:rPr>
        <w:t>, được viết tắt là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“Ngày, tháng” được tính theo ngày, tháng dương lịch, trừ khi các bên có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“Bất khả kháng” là các sự kiện quy định tại Điều 14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“Công việc” là các dịch vụ do Bên B thực hiện theo quy định tại Điều 3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6. “Khách hàng/cư dân” là chủ sở hữu căn hộ, chủ sở hữu các phần diện tích khác trong nhà chung cư, người sử dụng hợp pháp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7. “Tài sản” là toàn bộ các thiết bị, cơ sở vật chất gắn liền với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2. Đặc điểm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Bên B cam kết thực hiện dịch vụ quản lý vận hành nhà chung cư với các đặc điểm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Tên nhà chung cư/cụm nhà chung cư</w:t>
      </w:r>
      <w:r w:rsidRPr="006D3FEE">
        <w:rPr>
          <w:rFonts w:ascii="Times New Roman" w:eastAsia="Times New Roman" w:hAnsi="Times New Roman" w:cs="Times New Roman"/>
          <w:color w:val="000000"/>
          <w:sz w:val="24"/>
          <w:szCs w:val="24"/>
          <w:vertAlign w:val="superscript"/>
          <w:lang w:val="vi-VN"/>
        </w:rPr>
        <w:t>(3)</w:t>
      </w:r>
      <w:r w:rsidRPr="006D3FEE">
        <w:rPr>
          <w:rFonts w:ascii="Times New Roman" w:eastAsia="Times New Roman" w:hAnsi="Times New Roman" w:cs="Times New Roman"/>
          <w:color w:val="000000"/>
          <w:sz w:val="24"/>
          <w:szCs w:val="24"/>
          <w:lang w:val="vi-VN"/>
        </w:rPr>
        <w: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Loại nhà chung cư</w:t>
      </w:r>
      <w:r w:rsidRPr="006D3FEE">
        <w:rPr>
          <w:rFonts w:ascii="Times New Roman" w:eastAsia="Times New Roman" w:hAnsi="Times New Roman" w:cs="Times New Roman"/>
          <w:color w:val="000000"/>
          <w:sz w:val="24"/>
          <w:szCs w:val="24"/>
          <w:vertAlign w:val="superscript"/>
          <w:lang w:val="vi-VN"/>
        </w:rPr>
        <w:t>(4)</w:t>
      </w:r>
      <w:r w:rsidRPr="006D3FEE">
        <w:rPr>
          <w:rFonts w:ascii="Times New Roman" w:eastAsia="Times New Roman" w:hAnsi="Times New Roman" w:cs="Times New Roman"/>
          <w:color w:val="000000"/>
          <w:sz w:val="24"/>
          <w:szCs w:val="24"/>
          <w:lang w:val="vi-VN"/>
        </w:rPr>
        <w: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Vị trí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Quy mô nhà chung cư (số tầng, số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Các công trình phục vụ cho sinh hoạt của các chủ sở hữu, người sử dụng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3. Công việc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1. Bên A đồng ý thuê Bên B thực hiện các công việc quản lý vận hành nhà chung cư tại địa chỉ ...... như sau</w:t>
      </w:r>
      <w:r w:rsidRPr="006D3FEE">
        <w:rPr>
          <w:rFonts w:ascii="Times New Roman" w:eastAsia="Times New Roman" w:hAnsi="Times New Roman" w:cs="Times New Roman"/>
          <w:color w:val="000000"/>
          <w:sz w:val="24"/>
          <w:szCs w:val="24"/>
          <w:vertAlign w:val="superscript"/>
          <w:lang w:val="vi-VN"/>
        </w:rPr>
        <w:t>(5)</w:t>
      </w:r>
      <w:r w:rsidRPr="006D3FEE">
        <w:rPr>
          <w:rFonts w:ascii="Times New Roman" w:eastAsia="Times New Roman" w:hAnsi="Times New Roman" w:cs="Times New Roman"/>
          <w:color w:val="000000"/>
          <w:sz w:val="24"/>
          <w:szCs w:val="24"/>
          <w:lang w:val="vi-VN"/>
        </w:rPr>
        <w: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Lập và thực hiện kế hoạch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Thiết lập, điều chỉnh các quy trình quản lý, vận hành, biểu mẫu phù hợp với đặc điểm của nhà chung cư và vận dụng vào quản lý thực tế tại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Chủ động liên hệ, phối hợp làm việc với các nhà cung cấp dịch vụ và hỗ trợ cư dân đăng ký sử dụng các dịch vụ về nước sinh hoạt, dịch vụ truyền hình, internet, điện thoại...;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Giám sát công ty bảo trì cơ điện thực hiện việc bảo trì các thiết bị cơ điện hàng tháng, hàng quý, hàng năm theo kế hoạch đã lập và báo cáo định kỳ cho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o) Báo cáo tình hình quản lý và các chi phí hoạt động hàng tháng, hàng năm tại hội nghị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p) Thực hiện các công việc khác do các bên thỏa thuận: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4. Giá dịch vụ quản lý vận hành nhà chung cư, thời hạn và phương thức thanh toán kinh phí quản lý vận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Giá dịch vụ quản lý vận hành nhà chung cư được xác định cụ thể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00"/>
        <w:gridCol w:w="4700"/>
      </w:tblGrid>
      <w:tr w:rsidR="006D3FEE" w:rsidRPr="006D3FEE" w:rsidTr="006D3FEE">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Đối tượng khách hàng</w:t>
            </w:r>
          </w:p>
        </w:tc>
        <w:tc>
          <w:tcPr>
            <w:tcW w:w="2500" w:type="pct"/>
            <w:tcBorders>
              <w:top w:val="single" w:sz="8" w:space="0" w:color="auto"/>
              <w:left w:val="nil"/>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Mức giá (đồng/m</w:t>
            </w:r>
            <w:r w:rsidRPr="006D3FEE">
              <w:rPr>
                <w:rFonts w:ascii="Times New Roman" w:eastAsia="Times New Roman" w:hAnsi="Times New Roman" w:cs="Times New Roman"/>
                <w:b/>
                <w:bCs/>
                <w:color w:val="000000"/>
                <w:sz w:val="24"/>
                <w:szCs w:val="24"/>
                <w:vertAlign w:val="superscript"/>
                <w:lang w:val="vi-VN"/>
              </w:rPr>
              <w:t>2</w:t>
            </w:r>
            <w:r w:rsidRPr="006D3FEE">
              <w:rPr>
                <w:rFonts w:ascii="Times New Roman" w:eastAsia="Times New Roman" w:hAnsi="Times New Roman" w:cs="Times New Roman"/>
                <w:b/>
                <w:bCs/>
                <w:color w:val="000000"/>
                <w:sz w:val="24"/>
                <w:szCs w:val="24"/>
                <w:lang w:val="vi-VN"/>
              </w:rPr>
              <w:t>/tháng)</w:t>
            </w:r>
            <w:r w:rsidRPr="006D3FEE">
              <w:rPr>
                <w:rFonts w:ascii="Times New Roman" w:eastAsia="Times New Roman" w:hAnsi="Times New Roman" w:cs="Times New Roman"/>
                <w:b/>
                <w:bCs/>
                <w:color w:val="000000"/>
                <w:sz w:val="24"/>
                <w:szCs w:val="24"/>
                <w:vertAlign w:val="superscript"/>
                <w:lang w:val="vi-VN"/>
              </w:rPr>
              <w:t>(6)</w:t>
            </w:r>
          </w:p>
        </w:tc>
      </w:tr>
      <w:tr w:rsidR="006D3FEE" w:rsidRPr="006D3FEE" w:rsidTr="006D3FEE">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Giá dịch vụ quản lý vận hành nhà chung cư đối với khu căn hộ</w:t>
            </w:r>
          </w:p>
        </w:tc>
        <w:tc>
          <w:tcPr>
            <w:tcW w:w="2500" w:type="pct"/>
            <w:tcBorders>
              <w:top w:val="nil"/>
              <w:left w:val="nil"/>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tc>
      </w:tr>
      <w:tr w:rsidR="006D3FEE" w:rsidRPr="006D3FEE" w:rsidTr="006D3FEE">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Giá dịch vụ quản lý vận hành nhà chung cư đối với khu văn phòng, dịch vụ và thương mại (nếu có khu chức năng này).</w:t>
            </w:r>
          </w:p>
        </w:tc>
        <w:tc>
          <w:tcPr>
            <w:tcW w:w="2500" w:type="pct"/>
            <w:tcBorders>
              <w:top w:val="nil"/>
              <w:left w:val="nil"/>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tc>
      </w:tr>
      <w:tr w:rsidR="006D3FEE" w:rsidRPr="006D3FEE" w:rsidTr="006D3FEE">
        <w:trPr>
          <w:tblCellSpacing w:w="0" w:type="dxa"/>
        </w:trPr>
        <w:tc>
          <w:tcPr>
            <w:tcW w:w="2500" w:type="pct"/>
            <w:tcBorders>
              <w:top w:val="nil"/>
              <w:left w:val="single" w:sz="8" w:space="0" w:color="auto"/>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Giá dịch vụ quản lý vận hành đối với khu vực tầng hầm thuộc sở hữu riêng dùng làm nơi để xe ô tô (diện tích tầng hầm là:....).</w:t>
            </w:r>
          </w:p>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(nếu có các diện tích này)</w:t>
            </w:r>
          </w:p>
        </w:tc>
        <w:tc>
          <w:tcPr>
            <w:tcW w:w="2500" w:type="pct"/>
            <w:tcBorders>
              <w:top w:val="nil"/>
              <w:left w:val="nil"/>
              <w:bottom w:val="single" w:sz="8" w:space="0" w:color="auto"/>
              <w:right w:val="single" w:sz="8" w:space="0" w:color="auto"/>
            </w:tcBorders>
            <w:shd w:val="clear" w:color="auto" w:fill="FFFFFF"/>
            <w:hideMark/>
          </w:tcPr>
          <w:p w:rsidR="006D3FEE" w:rsidRPr="006D3FEE" w:rsidRDefault="006D3FEE" w:rsidP="006D3FEE">
            <w:pPr>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tc>
      </w:tr>
    </w:tbl>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Bên B được thu thêm các khoản thu khác tại nhà chung cư như khai thác các dịch vụ cộng thêm (quảng cáo trong thang máy, cho thuê bãi đỗ xe taxi, các khoản thu khác, </w:t>
      </w:r>
      <w:r w:rsidRPr="006D3FEE">
        <w:rPr>
          <w:rFonts w:ascii="Times New Roman" w:eastAsia="Times New Roman" w:hAnsi="Times New Roman" w:cs="Times New Roman"/>
          <w:i/>
          <w:iCs/>
          <w:color w:val="000000"/>
          <w:sz w:val="24"/>
          <w:szCs w:val="24"/>
          <w:lang w:val="vi-VN"/>
        </w:rPr>
        <w:t>...):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Nội dung giá dịch vụ quản lý vận hành nhà chung cư bao gồm </w:t>
      </w:r>
      <w:r w:rsidRPr="006D3FEE">
        <w:rPr>
          <w:rFonts w:ascii="Times New Roman" w:eastAsia="Times New Roman" w:hAnsi="Times New Roman" w:cs="Times New Roman"/>
          <w:color w:val="000000"/>
          <w:sz w:val="24"/>
          <w:szCs w:val="24"/>
          <w:vertAlign w:val="superscript"/>
          <w:lang w:val="vi-VN"/>
        </w:rPr>
        <w:t>(7)</w:t>
      </w:r>
      <w:r w:rsidRPr="006D3FEE">
        <w:rPr>
          <w:rFonts w:ascii="Times New Roman" w:eastAsia="Times New Roman" w:hAnsi="Times New Roman" w:cs="Times New Roman"/>
          <w:color w:val="000000"/>
          <w:sz w:val="24"/>
          <w:szCs w:val="24"/>
          <w:lang w:val="vi-VN"/>
        </w:rPr>
        <w: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b) Chi phí dịch vụ an ninh, bảo vệ (bao gồm dụng cụ hỗ trợ: bộ đàm, đèn pin,...);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Chi phí dịch vụ vệ sinh công cộng (bao gồm dụng cụ, hóa chất,...); dịch vụ chăm sóc cây xanh, phân bón và tưới cây; diệt côn trùng định kỳ; chi phí thu gom vận chuyển rác sinh hoạt hàng tháng;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Chi phí sách báo tại sảnh; chi phí điện thoại, internet, văn phòng phẩm cho hoạt động của Ban quản lý; chi phí liên lạc với chính quyền sở tại khi có yêu cầu; chi phí trang trí các dịp lễ, tết;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Chi phí hóa chất xử lý thông cống, rãnh, bể phốt; chi phí diễn tập phòng cháy, chữa cháy nội bộ định kỳ hàng năm;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Chi phí kiểm tra mẫu nước sinh hoạt định kỳ; súc rửa bể nước ngầm, bể nước sinh hoạt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Các chi phí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Nguyên tắc xác định giá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Giá dịch vụ quản lý vận hành nhà chung cư quy định tại Khoản 1 Điều này không thay đổi trong 12 tháng, kể từ ngày hợp đồng này có hiệu lực;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Thời hạn và phương thức thanh toán kinh phí quản lý vận hành nhà chung cư được quy định như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Đối với khu căn hộ:</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Đối với khu văn phòng, dịch vụ, thương mại hoặc các khoản thu tăng thêm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5. Quyền và nghĩa vụ của Bên A</w:t>
      </w:r>
      <w:r w:rsidRPr="006D3FEE">
        <w:rPr>
          <w:rFonts w:ascii="Times New Roman" w:eastAsia="Times New Roman" w:hAnsi="Times New Roman" w:cs="Times New Roman"/>
          <w:b/>
          <w:bCs/>
          <w:color w:val="000000"/>
          <w:sz w:val="24"/>
          <w:szCs w:val="24"/>
          <w:vertAlign w:val="superscript"/>
          <w:lang w:val="vi-VN"/>
        </w:rPr>
        <w:t>(8)</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A có các quyền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Yêu cầu Bên B thông báo kịp thời, đầy đủ các thông tin về việc thực hiện các công việc đã thỏa thuận trong hợp đồng hoặc được ủy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b) Được hưởng các khoản doanh thu từ việc Bên B khai thác các dịch vụ tại nhà chung cư để bổ sung vào quỹ của Bên A nhằm phục vụ các hoạt động lợi ích chung của cư dân trong nhà chung cư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Được chấm dứt hợp đồng theo quy định tại Điều 11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Được áp dụng các chế tài quy định tại Điều 12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Các quyền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A có các nghĩa vụ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Thanh toán cho Bên B kinh phí quản lý vận hành nhà chung cư theo giá thỏa thuận tại Điều 4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Cung cấp hồ sơ lưu trữ nhà chung cư và các thông tin, tài liệu cần thiết theo quy định của pháp luật để Bên B thực hiện dịch vụ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Bố trí cho Bên B phòng làm việc cho Ban quản lý (diện tích, vị trí……) và chỗ để xe cho nhân sự Ban quản lý, bảo vệ và vệ sinh;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Tạo điều kiện và phối hợp chặt chẽ với Bên B trong quá trình thực hiện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Nhắc nhở chủ sở hữu, người sử dụng nhà chung cư thực hiện các nghĩa vụ có liên quan đến việc quản lý, sử dụng nhà chung cư theo hợp đồng này và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Các nghĩa vụ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6. Quyền và nghĩa vụ của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B có các quyền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Yêu cầu Bên A cung cấp hồ sơ nhà chung cư và các thông tin, tài liệu cần thiết theo quy định của pháp luật để phục vụ cho việc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Thu kinh phí quản lý vận hành nhà chung cư theo quy định tại Điều 4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Được hưởng thêm các khoản thu khác tại nhà chung cư như khai thác các dịch vụ cộng thêm (quảng cáo thang máy, cho thuê bãi đậu xe taxi, các khoản thu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Được tạm ngừng cung cấp các dịch vụ:………..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Các quyền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B có các nghĩa vụ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Cam kết đảm bảo quản lý và vận hành hệ thống kỹ thuật nhà chung cư theo đúng khuyến cáo và hướng dẫn sử dụng của nhà sản xuất hoặc theo thiết kế;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Chậm nhất ngày 15 hàng tháng phải gửi cho Bên A các báo cáo tình hình hoạt động nhà chung cư của tháng trước liền kề;</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i) Thực hiện tất cả các nghĩa vụ theo quy định của pháp luật đối với hoạt động kinh doanh của mình như: đăng ký kinh doanh, đăng ký hành nghề, hoàn thành tất cả các nghĩa vụ thuế;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k) Bàn giao lại cho Ban quản trị bộ hồ sơ nhà chung cư quy định tại Điều 5 của Quy chế này khi chấm dứt hợp đồng quản lý vận hành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l) Các nghĩa vụ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7. Bố trí sử dụng nhân viên quản lý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tòa nhà thì phải thông báo bằng văn bản cho Bên A biết.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3. Quy định thời gian làm việc của các bộ phận thuộc Ban quản lý như sau:(9)</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Văn phòng Ban quản lý: (sáng từ ... giờ đến ... giờ; chiều từ ... giờ đến ... giờ);</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Bộ phận Lễ tân - CSKH: Làm theo ca (gồm các ca cụ thể sau:……);</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Bộ phận kỹ thuật: Trực 24/24h (làm việc 7 ngày/tuần, kể cả ngày lễ, tết).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8. Thanh toán kinh phí thuộc trách nhiệm chi trả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A có trách nhiệm thanh toán cho các nhà thầu dịch vụ như bảo trì, sửa chữa hư hỏng trang thiết bị,... và các khoản tương tự thuộc trách nhiệm thanh toán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9. Phương thức phối hợp giữa Bên A và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Trách nhiệm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Đại diện cho cư dân để làm việc với các tổ chức, cơ quan chức năng theo yêu cầu hoặc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Chi trả các khoản chi phí liên quan đến hoạt động vận hành của nhà chung cư ngoài phạm vi chi trả của Bên B như mua sắm vật tư, trang thiết bị; việc bảo trì, cải tạo, trang trí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Cử đại diện để phối hợp chặt chẽ với Bên B trong việc quản lý vận hành nhà chung cư theo đúng các quy trình quản lý nhằm đáp ứng yêu cầu chất lượng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Trách nhiệm của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Tổ chức điều hành mọi hoạt động thuộc phạm vi quản lý vận hành nhà chung cư theo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Cung cấp nhân sự quản lý vận hành để đảm nhiệm công tác vận hành kỹ thuật, quản lý và chăm sóc khách hàng, kiểm soát hoạt động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lastRenderedPageBreak/>
        <w:t>Điều 10. Thời hạn thực hiện hợp đồng </w:t>
      </w:r>
      <w:r w:rsidRPr="006D3FEE">
        <w:rPr>
          <w:rFonts w:ascii="Times New Roman" w:eastAsia="Times New Roman" w:hAnsi="Times New Roman" w:cs="Times New Roman"/>
          <w:b/>
          <w:bCs/>
          <w:color w:val="000000"/>
          <w:sz w:val="24"/>
          <w:szCs w:val="24"/>
          <w:vertAlign w:val="superscript"/>
          <w:lang w:val="vi-VN"/>
        </w:rPr>
        <w:t>(10)</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Thời hạn hợp đồng này là ... tháng, kể từ ngày ... tháng ... năm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11. Chấm dứt hợp đồng và đơn phương chấm dứt hợp đồng trước thời hạn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Hợp đồng này chấm dứt khi có một trong các trường hợp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Hết hạn hợp đồng mà các bên nhất trí không gia hạn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Hai bên cùng thỏa thuận chấm dứt hợp đồng trước thời hạn;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Một trong hai bên bị phá sản hoặc giải thể hoặc chấm dứt hoạt động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Do sự kiện bất khả kháng nhưng không khắc phục được trong thời hạn... tháng liên tục.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A được quyền đơn phương chấm dứt hợp đồng khi Bên B có một trong các vi phạm sau đây(11):</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Vi phạm nghĩa vụ quy định tại Khoản 2 Điều 6 của hợp đồng này và gây thiệt hại cho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Tăng mức giá dịch vụ quản lý vận hành nhà chung cư không theo quy định tại Điều 4 của hợp đồng này hoặc thay đổi các điều khoản trong hợp đồng này nhưng không được sự đồng ý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Chuyển nhượng hợp đồng này hoặc giao việc quản lý vận hành nhà chung cư cho một đơn vị khác mà không có sự đồng ý bằng văn bản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Không khắc phục các vi phạm nghĩa vụ theo hợp đồng này trong thời hạn ... ngày, kể từ ngày nhận được thông báo bằng văn bản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Bị phá sản hoặc bị giải thể hoặc bị chấm dứt hoạt động;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e) Trường hợp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Bên B được quyền đơn phương chấm dứt hợp đồng khi Bên A có một trong các vi phạm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Không cung cấp hồ sơ nhà chung cư và các thông tin, tài liệu cần thiết theo quy định của pháp luật để Bên B thực hiện công việc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Bàn giao khi chấm dứt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Các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12. Vi phạm hợp đồng và bồi thường thiệt hại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B phải bồi thường cho Bên A toàn bộ chi phí khắc phục thực tế hư hỏng và các chi phí có liên quan đến những hư hỏng làm mất tài sản khi có một trong các trường hợp sau đây(12):</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Phát sinh do lỗi của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Bên B thiếu trách nhiệm hoặc có hành vi vi phạm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13. Trách nhiệm sau khi chấm dứt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A không được quyền sử dụng các biểu mẫu và quy trình quản lý, biểu mẫu do Bên B thiết lập, trừ khi có sự đồng ý bằng văn bản của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B không được phép sử dụng thông tin khách hàng, cư dân phục vụ mục đích kinh doanh của Bên B.</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Các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14. Sự kiện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Các trường hợp sau đây được coi là sự kiện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Do chiến tranh hoặc do thiên tai hoặc do thay đổi chính sách, pháp luật của Nhà nước Việt Nam;</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Do phải thực hiện quyết định của cơ quan nhà nước có thẩm quyền hoặc các trường hợp khác do pháp luật quy định;</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c) Do tai nạn, ốm đau thuộc diện phải đi cấp cứu tại cơ sở y tế;</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Các trường hợp khác: do các bên thỏa thuận.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Thông báo tình trạng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 Bên bị tác động bởi trường hợp bất khả kháng phải gửi thông báo cho bên kia khi không còn bị ảnh hưởng bởi tình trạng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d) Các bên phải tiếp tục thực hiện nghĩa vụ khi điều kiện bất khả kháng không còn;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đ) Nếu sự kiện bất khả kháng xảy ra trong ... tháng liên tục nhưng không khắc phục được thì hợp đồng đương nhiên hết hiệu lực, trừ trường hợp các bên có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Trách nhiệm của các bên trong trường hợp bất khả kháng: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15. Khai thác, cung cấp dịch vụ phụ và quỹ kết dư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Bên A có quyền và trách nhiệm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Được nhận ...% số tiền thu tăng thêm so với các khoản thu hiện hữu từ khai thác dịch vụ để Bên A bổ sung vào nguồn quỹ nhằm thực hiện các hoạt động phục vụ lợi ích chung cho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Bên B có quyền và trách nhiệm sau đây: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b) Được quyền tham gia dự thầu khai thác dịch vụ nhà chung cư (nếu có) theo chỉ định hoặc mời thầu từ Bên A.</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Quỹ kết dư: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16. Các thỏa thuận khác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i/>
          <w:iCs/>
          <w:color w:val="000000"/>
          <w:sz w:val="24"/>
          <w:szCs w:val="24"/>
          <w:lang w:val="vi-V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17. Các phụ lục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Các tài liệu sau đây là một phần của hợp đồng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Kế hoạch quản lý vận hành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Hồ sơ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Các phụ lục khác được ký giữa hai bên (nếu có).</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18. Tranh chấp và giải quyết tranh chấp</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Nếu có phát sinh tranh chấp về nội dung hợp đồng này thì các bên phải tiến hành thương lượng để giải quyết.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Điều 19. Hiệu lực của hợp đồng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1. Hợp đồng này có hiệu lực kể từ ngày ... tháng ... năm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2. Việc thanh lý hợp đồng này được thực hiện bằng biên bản thanh lý do hai bên cùng ký kết.</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3. Hai bên thỏa thuận cam kết thực hiện đúng nội dung của hợp đồng này; tài sản được ủy quyền quản lý không thuộc diện bị tranh chấp về quyền sở hữu, quyền sử dụng.</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4. Hợp đồng này được lập thành ... bản, có giá trị pháp lý như nhau, mỗi bên giữ ... bản để cùng thực hiện.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5. Trường hợp các bên có thỏa thuận thay đổi nội dung của hợp đồng này thì phải lập phụ lục hợp đồng hoặc ký kết hợp đồng bổ sung bằng văn bản./.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3FEE" w:rsidRPr="006D3FEE" w:rsidTr="006D3FEE">
        <w:trPr>
          <w:tblCellSpacing w:w="0" w:type="dxa"/>
        </w:trPr>
        <w:tc>
          <w:tcPr>
            <w:tcW w:w="442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BÊN A</w:t>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i/>
                <w:iCs/>
                <w:color w:val="000000"/>
                <w:sz w:val="24"/>
                <w:szCs w:val="24"/>
                <w:lang w:val="vi-VN"/>
              </w:rPr>
              <w:t>(ký, ghi rõ họ tên, chức vụ và đóng dấu</w:t>
            </w:r>
            <w:r w:rsidRPr="006D3FEE">
              <w:rPr>
                <w:rFonts w:ascii="Times New Roman" w:eastAsia="Times New Roman" w:hAnsi="Times New Roman" w:cs="Times New Roman"/>
                <w:i/>
                <w:iCs/>
                <w:color w:val="000000"/>
                <w:sz w:val="24"/>
                <w:szCs w:val="24"/>
                <w:lang w:val="vi-VN"/>
              </w:rPr>
              <w:br/>
              <w:t>nếu có con dấu)</w:t>
            </w:r>
          </w:p>
        </w:tc>
        <w:tc>
          <w:tcPr>
            <w:tcW w:w="4428" w:type="dxa"/>
            <w:shd w:val="clear" w:color="auto" w:fill="FFFFFF"/>
            <w:tcMar>
              <w:top w:w="0" w:type="dxa"/>
              <w:left w:w="108" w:type="dxa"/>
              <w:bottom w:w="0" w:type="dxa"/>
              <w:right w:w="108" w:type="dxa"/>
            </w:tcMar>
            <w:hideMark/>
          </w:tcPr>
          <w:p w:rsidR="006D3FEE" w:rsidRPr="006D3FEE" w:rsidRDefault="006D3FEE" w:rsidP="006D3FEE">
            <w:pPr>
              <w:spacing w:before="120" w:after="120" w:line="234" w:lineRule="atLeast"/>
              <w:jc w:val="center"/>
              <w:rPr>
                <w:rFonts w:ascii="Times New Roman" w:eastAsia="Times New Roman" w:hAnsi="Times New Roman" w:cs="Times New Roman"/>
                <w:color w:val="000000"/>
                <w:sz w:val="24"/>
                <w:szCs w:val="24"/>
              </w:rPr>
            </w:pPr>
            <w:r w:rsidRPr="006D3FEE">
              <w:rPr>
                <w:rFonts w:ascii="Times New Roman" w:eastAsia="Times New Roman" w:hAnsi="Times New Roman" w:cs="Times New Roman"/>
                <w:b/>
                <w:bCs/>
                <w:color w:val="000000"/>
                <w:sz w:val="24"/>
                <w:szCs w:val="24"/>
                <w:lang w:val="vi-VN"/>
              </w:rPr>
              <w:t>BÊN B</w:t>
            </w:r>
            <w:r w:rsidRPr="006D3FEE">
              <w:rPr>
                <w:rFonts w:ascii="Times New Roman" w:eastAsia="Times New Roman" w:hAnsi="Times New Roman" w:cs="Times New Roman"/>
                <w:b/>
                <w:bCs/>
                <w:color w:val="000000"/>
                <w:sz w:val="24"/>
                <w:szCs w:val="24"/>
                <w:lang w:val="vi-VN"/>
              </w:rPr>
              <w:br/>
            </w:r>
            <w:r w:rsidRPr="006D3FEE">
              <w:rPr>
                <w:rFonts w:ascii="Times New Roman" w:eastAsia="Times New Roman" w:hAnsi="Times New Roman" w:cs="Times New Roman"/>
                <w:i/>
                <w:iCs/>
                <w:color w:val="000000"/>
                <w:sz w:val="24"/>
                <w:szCs w:val="24"/>
                <w:lang w:val="vi-VN"/>
              </w:rPr>
              <w:t>(ký, ghi rõ họ tên, chức vụ và đóng dấu)</w:t>
            </w:r>
          </w:p>
        </w:tc>
      </w:tr>
    </w:tbl>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t> </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lang w:val="vi-VN"/>
        </w:rPr>
        <w:lastRenderedPageBreak/>
        <w:t>_______________</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1</w:t>
      </w:r>
      <w:r w:rsidRPr="006D3FEE">
        <w:rPr>
          <w:rFonts w:ascii="Times New Roman" w:eastAsia="Times New Roman" w:hAnsi="Times New Roman" w:cs="Times New Roman"/>
          <w:color w:val="000000"/>
          <w:sz w:val="24"/>
          <w:szCs w:val="24"/>
          <w:lang w:val="vi-VN"/>
        </w:rPr>
        <w:t> Tên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2</w:t>
      </w:r>
      <w:r w:rsidRPr="006D3FEE">
        <w:rPr>
          <w:rFonts w:ascii="Times New Roman" w:eastAsia="Times New Roman" w:hAnsi="Times New Roman" w:cs="Times New Roman"/>
          <w:color w:val="000000"/>
          <w:sz w:val="24"/>
          <w:szCs w:val="24"/>
          <w:lang w:val="vi-VN"/>
        </w:rPr>
        <w:t> Tên của đơn vị quản lý vận hành theo giấy tờ đăng ký kinh doanh hoặc quyết định thành lập của cơ quan có thẩm quyền.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3</w:t>
      </w:r>
      <w:r w:rsidRPr="006D3FEE">
        <w:rPr>
          <w:rFonts w:ascii="Times New Roman" w:eastAsia="Times New Roman" w:hAnsi="Times New Roman" w:cs="Times New Roman"/>
          <w:color w:val="000000"/>
          <w:sz w:val="24"/>
          <w:szCs w:val="24"/>
          <w:lang w:val="vi-VN"/>
        </w:rPr>
        <w:t> Tên của tòa nhà/ cụm nhà chung cư.</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4</w:t>
      </w:r>
      <w:r w:rsidRPr="006D3FEE">
        <w:rPr>
          <w:rFonts w:ascii="Times New Roman" w:eastAsia="Times New Roman" w:hAnsi="Times New Roman" w:cs="Times New Roman"/>
          <w:color w:val="000000"/>
          <w:sz w:val="24"/>
          <w:szCs w:val="24"/>
          <w:lang w:val="vi-VN"/>
        </w:rPr>
        <w:t> Ghi rõ là nhà chung cư thuộc loại công trình chỉ có mục đích để ở hoặc công trình hỗn hợp gồm để ở và kinh doanh dịch vụ.</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5</w:t>
      </w:r>
      <w:r w:rsidRPr="006D3FEE">
        <w:rPr>
          <w:rFonts w:ascii="Times New Roman" w:eastAsia="Times New Roman" w:hAnsi="Times New Roman" w:cs="Times New Roman"/>
          <w:color w:val="000000"/>
          <w:sz w:val="24"/>
          <w:szCs w:val="24"/>
          <w:lang w:val="vi-VN"/>
        </w:rPr>
        <w:t> Tùy thuộc vào thỏa thuận giữa Bên A và Bên B, các bên có thể bổ sung hoặc giảm bớt hoặc thay đổi các công việc mà Bên B được thực hiện tại Khoản 1 Điều 3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6</w:t>
      </w:r>
      <w:r w:rsidRPr="006D3FEE">
        <w:rPr>
          <w:rFonts w:ascii="Times New Roman" w:eastAsia="Times New Roman" w:hAnsi="Times New Roman" w:cs="Times New Roman"/>
          <w:color w:val="000000"/>
          <w:sz w:val="24"/>
          <w:szCs w:val="24"/>
          <w:lang w:val="vi-VN"/>
        </w:rPr>
        <w:t> Diện tích m2 được xác định để tính giá là diện tích m2 sử dụng (tính theo diện tích thông thủy).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7</w:t>
      </w:r>
      <w:r w:rsidRPr="006D3FEE">
        <w:rPr>
          <w:rFonts w:ascii="Times New Roman" w:eastAsia="Times New Roman" w:hAnsi="Times New Roman" w:cs="Times New Roman"/>
          <w:color w:val="000000"/>
          <w:sz w:val="24"/>
          <w:szCs w:val="24"/>
          <w:lang w:val="vi-VN"/>
        </w:rPr>
        <w:t> Các chi phí trong giá dịch vụ nêu tại Khoản 2 Điều 4 này có thể được thay đổi, điều chỉnh bổ sung theo thỏa thuận của các bên.</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8</w:t>
      </w:r>
      <w:r w:rsidRPr="006D3FEE">
        <w:rPr>
          <w:rFonts w:ascii="Times New Roman" w:eastAsia="Times New Roman" w:hAnsi="Times New Roman" w:cs="Times New Roman"/>
          <w:color w:val="000000"/>
          <w:sz w:val="24"/>
          <w:szCs w:val="24"/>
          <w:lang w:val="vi-VN"/>
        </w:rPr>
        <w:t> Ngoài các quyền và nghĩa vụ nêu tại Điều 5 và Điều 6, các bên có thể thỏa thuận bổ sung thêm các quyền và nghĩa vụ khác cho phù hợp với yêu cầu công việc.</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9</w:t>
      </w:r>
      <w:r w:rsidRPr="006D3FEE">
        <w:rPr>
          <w:rFonts w:ascii="Times New Roman" w:eastAsia="Times New Roman" w:hAnsi="Times New Roman" w:cs="Times New Roman"/>
          <w:color w:val="000000"/>
          <w:sz w:val="24"/>
          <w:szCs w:val="24"/>
          <w:lang w:val="vi-VN"/>
        </w:rPr>
        <w:t> Các bên thỏa thuận cụ thể nội dung nêu tại Khoản 3 Điều 7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10</w:t>
      </w:r>
      <w:r w:rsidRPr="006D3FEE">
        <w:rPr>
          <w:rFonts w:ascii="Times New Roman" w:eastAsia="Times New Roman" w:hAnsi="Times New Roman" w:cs="Times New Roman"/>
          <w:color w:val="000000"/>
          <w:sz w:val="24"/>
          <w:szCs w:val="24"/>
          <w:lang w:val="vi-VN"/>
        </w:rPr>
        <w:t> Các bên thỏa thuận cụ thể nội dung nêu tại Điều 10.</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11</w:t>
      </w:r>
      <w:r w:rsidRPr="006D3FEE">
        <w:rPr>
          <w:rFonts w:ascii="Times New Roman" w:eastAsia="Times New Roman" w:hAnsi="Times New Roman" w:cs="Times New Roman"/>
          <w:color w:val="000000"/>
          <w:sz w:val="24"/>
          <w:szCs w:val="24"/>
          <w:lang w:val="vi-VN"/>
        </w:rPr>
        <w:t> Các bên có thể thỏa thuận bổ sung thêm các trường hợp được đơn phương chấm dứt hợp đồng nêu tại Khoản 2 và Khoản 3 Điều 11 này.</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12</w:t>
      </w:r>
      <w:r w:rsidRPr="006D3FEE">
        <w:rPr>
          <w:rFonts w:ascii="Times New Roman" w:eastAsia="Times New Roman" w:hAnsi="Times New Roman" w:cs="Times New Roman"/>
          <w:color w:val="000000"/>
          <w:sz w:val="24"/>
          <w:szCs w:val="24"/>
          <w:lang w:val="vi-VN"/>
        </w:rPr>
        <w:t> Các bên có thể thỏa thuận thêm nội dung của Khoản 1 Điều 12.</w:t>
      </w:r>
    </w:p>
    <w:p w:rsidR="006D3FEE" w:rsidRPr="006D3FEE" w:rsidRDefault="006D3FEE" w:rsidP="006D3FEE">
      <w:pPr>
        <w:shd w:val="clear" w:color="auto" w:fill="FFFFFF"/>
        <w:spacing w:before="120" w:after="120" w:line="234" w:lineRule="atLeast"/>
        <w:rPr>
          <w:rFonts w:ascii="Times New Roman" w:eastAsia="Times New Roman" w:hAnsi="Times New Roman" w:cs="Times New Roman"/>
          <w:color w:val="000000"/>
          <w:sz w:val="24"/>
          <w:szCs w:val="24"/>
        </w:rPr>
      </w:pPr>
      <w:r w:rsidRPr="006D3FEE">
        <w:rPr>
          <w:rFonts w:ascii="Times New Roman" w:eastAsia="Times New Roman" w:hAnsi="Times New Roman" w:cs="Times New Roman"/>
          <w:color w:val="000000"/>
          <w:sz w:val="24"/>
          <w:szCs w:val="24"/>
          <w:vertAlign w:val="superscript"/>
          <w:lang w:val="vi-VN"/>
        </w:rPr>
        <w:t>13</w:t>
      </w:r>
      <w:r w:rsidRPr="006D3FEE">
        <w:rPr>
          <w:rFonts w:ascii="Times New Roman" w:eastAsia="Times New Roman" w:hAnsi="Times New Roman" w:cs="Times New Roman"/>
          <w:color w:val="000000"/>
          <w:sz w:val="24"/>
          <w:szCs w:val="24"/>
          <w:lang w:val="vi-VN"/>
        </w:rPr>
        <w:t> Các phần để trống trong hợp đồng này do các bên thỏa thuận cho phù hợp với tình hình thực tế.</w:t>
      </w:r>
    </w:p>
    <w:p w:rsidR="00D8133A" w:rsidRPr="006D3FEE" w:rsidRDefault="00D8133A">
      <w:pPr>
        <w:rPr>
          <w:rFonts w:ascii="Times New Roman" w:hAnsi="Times New Roman" w:cs="Times New Roman"/>
          <w:sz w:val="24"/>
          <w:szCs w:val="24"/>
        </w:rPr>
      </w:pPr>
    </w:p>
    <w:sectPr w:rsidR="00D8133A" w:rsidRPr="006D3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D7"/>
    <w:rsid w:val="00451C03"/>
    <w:rsid w:val="006D3FEE"/>
    <w:rsid w:val="00725B46"/>
    <w:rsid w:val="009D13D7"/>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3FEE"/>
  </w:style>
  <w:style w:type="paragraph" w:styleId="NormalWeb">
    <w:name w:val="Normal (Web)"/>
    <w:basedOn w:val="Normal"/>
    <w:uiPriority w:val="99"/>
    <w:unhideWhenUsed/>
    <w:rsid w:val="006D3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FEE"/>
    <w:rPr>
      <w:color w:val="0000FF"/>
      <w:u w:val="single"/>
    </w:rPr>
  </w:style>
  <w:style w:type="character" w:styleId="FollowedHyperlink">
    <w:name w:val="FollowedHyperlink"/>
    <w:basedOn w:val="DefaultParagraphFont"/>
    <w:uiPriority w:val="99"/>
    <w:semiHidden/>
    <w:unhideWhenUsed/>
    <w:rsid w:val="006D3F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3FEE"/>
  </w:style>
  <w:style w:type="paragraph" w:styleId="NormalWeb">
    <w:name w:val="Normal (Web)"/>
    <w:basedOn w:val="Normal"/>
    <w:uiPriority w:val="99"/>
    <w:unhideWhenUsed/>
    <w:rsid w:val="006D3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FEE"/>
    <w:rPr>
      <w:color w:val="0000FF"/>
      <w:u w:val="single"/>
    </w:rPr>
  </w:style>
  <w:style w:type="character" w:styleId="FollowedHyperlink">
    <w:name w:val="FollowedHyperlink"/>
    <w:basedOn w:val="DefaultParagraphFont"/>
    <w:uiPriority w:val="99"/>
    <w:semiHidden/>
    <w:unhideWhenUsed/>
    <w:rsid w:val="006D3F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05-2014-tt-bxd-bo-sung-08-2008-qd-bxd-quy-che-quan-ly-su-dung-nha-chung-cu-22919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t-dong-san/quyet-dinh-08-2008-qd-bxd-quy-che-quan-ly-su-dung-nha-chung-cu-66308.aspx" TargetMode="External"/><Relationship Id="rId12" Type="http://schemas.openxmlformats.org/officeDocument/2006/relationships/hyperlink" Target="https://thuvienphapluat.vn/van-ban/bat-dong-san/nghi-dinh-99-2015-nd-cp-huong-dan-luat-nha-o-29443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11"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o-may-hanh-chinh/nghi-dinh-62-2013-nd-cp-chuc-nang-nhiem-vu-quyen-han-co-cau-bo-xay-dung-196015.aspx" TargetMode="External"/><Relationship Id="rId10" Type="http://schemas.openxmlformats.org/officeDocument/2006/relationships/hyperlink" Target="https://thuvienphapluat.vn/van-ban/bat-dong-san/nghi-dinh-99-2015-nd-cp-huong-dan-luat-nha-o-294439.aspx" TargetMode="External"/><Relationship Id="rId4" Type="http://schemas.openxmlformats.org/officeDocument/2006/relationships/webSettings" Target="webSettings.xml"/><Relationship Id="rId9" Type="http://schemas.openxmlformats.org/officeDocument/2006/relationships/hyperlink" Target="https://thuvienphapluat.vn/van-ban/bat-dong-san/quyet-dinh-08-2008-qd-bxd-quy-che-quan-ly-su-dung-nha-chung-cu-6630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24269</Words>
  <Characters>138334</Characters>
  <Application>Microsoft Office Word</Application>
  <DocSecurity>0</DocSecurity>
  <Lines>1152</Lines>
  <Paragraphs>324</Paragraphs>
  <ScaleCrop>false</ScaleCrop>
  <Company/>
  <LinksUpToDate>false</LinksUpToDate>
  <CharactersWithSpaces>162279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2019-06-04T01:17:00Z</dcterms:created>
  <dcterms:modified xsi:type="dcterms:W3CDTF">2019-06-04T01:18:00Z</dcterms:modified>
</cp:coreProperties>
</file>